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7255D" w14:textId="77777777" w:rsidR="00167DCD" w:rsidRDefault="00DE5FB4">
      <w:pPr>
        <w:widowControl/>
        <w:jc w:val="left"/>
        <w:sectPr w:rsidR="00167DCD">
          <w:headerReference w:type="default" r:id="rId8"/>
          <w:footerReference w:type="default" r:id="rId9"/>
          <w:headerReference w:type="first" r:id="rId10"/>
          <w:footerReference w:type="first" r:id="rId11"/>
          <w:pgSz w:w="11906" w:h="16838"/>
          <w:pgMar w:top="0" w:right="0" w:bottom="0" w:left="0" w:header="851" w:footer="992" w:gutter="0"/>
          <w:cols w:space="425"/>
          <w:docGrid w:type="lines" w:linePitch="312"/>
        </w:sectPr>
      </w:pPr>
      <w:r>
        <w:rPr>
          <w:noProof/>
        </w:rPr>
        <w:drawing>
          <wp:anchor distT="0" distB="0" distL="114300" distR="114300" simplePos="0" relativeHeight="251659264" behindDoc="1" locked="0" layoutInCell="1" allowOverlap="1" wp14:anchorId="1BBB84C4" wp14:editId="03E1167E">
            <wp:simplePos x="0" y="0"/>
            <wp:positionH relativeFrom="margin">
              <wp:align>right</wp:align>
            </wp:positionH>
            <wp:positionV relativeFrom="paragraph">
              <wp:posOffset>-869950</wp:posOffset>
            </wp:positionV>
            <wp:extent cx="7557770" cy="10688955"/>
            <wp:effectExtent l="0" t="0" r="5715" b="0"/>
            <wp:wrapNone/>
            <wp:docPr id="9240102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0282" name="drawing"/>
                    <pic:cNvPicPr>
                      <a:picLocks noChangeAspect="1"/>
                    </pic:cNvPicPr>
                  </pic:nvPicPr>
                  <pic:blipFill>
                    <a:blip r:embed="rId12"/>
                    <a:stretch>
                      <a:fillRect/>
                    </a:stretch>
                  </pic:blipFill>
                  <pic:spPr>
                    <a:xfrm>
                      <a:off x="0" y="0"/>
                      <a:ext cx="7557655" cy="10688955"/>
                    </a:xfrm>
                    <a:prstGeom prst="rect">
                      <a:avLst/>
                    </a:prstGeom>
                  </pic:spPr>
                </pic:pic>
              </a:graphicData>
            </a:graphic>
          </wp:anchor>
        </w:drawing>
      </w:r>
    </w:p>
    <w:p w14:paraId="5C814FE7" w14:textId="77777777" w:rsidR="00167DCD" w:rsidRDefault="00DE5FB4">
      <w:pPr>
        <w:pStyle w:val="aa"/>
        <w:rPr>
          <w:rFonts w:ascii="黑体" w:eastAsia="黑体" w:hAnsi="黑体"/>
          <w:sz w:val="28"/>
          <w:szCs w:val="28"/>
        </w:rPr>
      </w:pPr>
      <w:r>
        <w:rPr>
          <w:rFonts w:ascii="黑体" w:eastAsia="黑体" w:hAnsi="黑体" w:hint="eastAsia"/>
          <w:sz w:val="28"/>
          <w:szCs w:val="28"/>
        </w:rPr>
        <w:lastRenderedPageBreak/>
        <w:t>摘要：</w:t>
      </w:r>
    </w:p>
    <w:p w14:paraId="67E33911" w14:textId="77777777" w:rsidR="00167DCD" w:rsidRDefault="00DE5FB4">
      <w:pPr>
        <w:pStyle w:val="aa"/>
        <w:ind w:firstLine="420"/>
      </w:pPr>
      <w:r>
        <w:t>在扩内需与绿色转型政策持续推进背景下，国家家电以旧换新补贴政策成为促进消费升级与推动产业结构优化的重要政策工具。随着政策进入深化实施阶段，其实际消费拉动机制、消费者行为响应以及政策执行效率问题亟需从微观层面进行系统评估。基于此，本文以国家家电补贴政策为研究对象，构建</w:t>
      </w:r>
      <w:r>
        <w:t>“</w:t>
      </w:r>
      <w:r>
        <w:t>政策背景</w:t>
      </w:r>
      <w:r>
        <w:t>—</w:t>
      </w:r>
      <w:r>
        <w:t>消费者行为</w:t>
      </w:r>
      <w:r>
        <w:t>—</w:t>
      </w:r>
      <w:r>
        <w:t>效果评估</w:t>
      </w:r>
      <w:r>
        <w:t>—</w:t>
      </w:r>
      <w:r>
        <w:t>优化路径</w:t>
      </w:r>
      <w:r>
        <w:t>”</w:t>
      </w:r>
      <w:r>
        <w:t>的分析框架，从消费者视角对政策实施效果开展实证研究。</w:t>
      </w:r>
    </w:p>
    <w:p w14:paraId="13112D73" w14:textId="77777777" w:rsidR="00167DCD" w:rsidRDefault="00DE5FB4">
      <w:pPr>
        <w:pStyle w:val="aa"/>
        <w:ind w:firstLine="420"/>
      </w:pPr>
      <w:r>
        <w:t>研究采用问卷调查与文献分析相结合的方法，通过预调查与正式调查获取数据样本，其中线上有效问卷</w:t>
      </w:r>
      <w:r>
        <w:t>192</w:t>
      </w:r>
      <w:r>
        <w:t>份、线下有效样本</w:t>
      </w:r>
      <w:r>
        <w:t>508</w:t>
      </w:r>
      <w:r>
        <w:t>份，并利用</w:t>
      </w:r>
      <w:r>
        <w:t>SPSS 26.0</w:t>
      </w:r>
      <w:r>
        <w:t>进行信度与效度检验。在分析方法上，综合运用累加积分法、词频统计法与加权比例模型，对政策消费拉动效应、价格预期变化、参与机制影响、节能效益以及政策认知水平进行多维度量化分析。</w:t>
      </w:r>
    </w:p>
    <w:p w14:paraId="15095A50" w14:textId="77777777" w:rsidR="00167DCD" w:rsidRDefault="00DE5FB4">
      <w:pPr>
        <w:pStyle w:val="aa"/>
        <w:ind w:firstLine="420"/>
      </w:pPr>
      <w:r>
        <w:t>研究结果表明：第一，</w:t>
      </w:r>
      <w:proofErr w:type="gramStart"/>
      <w:r>
        <w:t>家电国补</w:t>
      </w:r>
      <w:proofErr w:type="gramEnd"/>
      <w:r>
        <w:t>政策对消费市场具有显著促进作用，其中由补贴直接激发的新增消费占比达</w:t>
      </w:r>
      <w:r>
        <w:t>21.88%</w:t>
      </w:r>
      <w:r>
        <w:t>，表明政策具备实际增量创造能力；第二，补贴政策重塑了消费者价格心理预期，形成持续性的价</w:t>
      </w:r>
      <w:r>
        <w:t>格锚定效应；第三，</w:t>
      </w:r>
      <w:r>
        <w:t>“</w:t>
      </w:r>
      <w:r>
        <w:t>抢资格</w:t>
      </w:r>
      <w:r>
        <w:t>”</w:t>
      </w:r>
      <w:r>
        <w:t>式资源分配机制增加了交易摩擦成本，对部分潜在消费产生抑制作用；第四，以旧换新政策显著推动家电能效升级，平均能效提升约</w:t>
      </w:r>
      <w:r>
        <w:t>1.5</w:t>
      </w:r>
      <w:r>
        <w:t>级，体现出明显的绿色消费导向；第五，政策宣传在覆盖广度与规则认知深度之间存在结构性失衡，成为影响政策落地的重要约束因素。</w:t>
      </w:r>
    </w:p>
    <w:p w14:paraId="22DA781F" w14:textId="77777777" w:rsidR="00167DCD" w:rsidRDefault="00DE5FB4">
      <w:pPr>
        <w:pStyle w:val="aa"/>
        <w:ind w:firstLine="420"/>
      </w:pPr>
      <w:r>
        <w:t>基于研究发现，本文从政府治理、平台服务、企业供给与消费者行为四个层面提出优化建议。研究在现有宏观政策评估基础上引入微观行为证据，丰富了消费刺激政策效果评价的分析视角，为提升补贴政策精准性与长期可持续性提供了实证参考与决策依据。</w:t>
      </w:r>
    </w:p>
    <w:p w14:paraId="323EF48F" w14:textId="77777777" w:rsidR="00167DCD" w:rsidRDefault="00167DCD">
      <w:pPr>
        <w:widowControl/>
        <w:spacing w:before="156" w:line="300" w:lineRule="auto"/>
        <w:jc w:val="left"/>
        <w:rPr>
          <w:rFonts w:ascii="黑体" w:eastAsia="黑体" w:hAnsi="黑体" w:cs="宋体"/>
          <w:sz w:val="28"/>
          <w:szCs w:val="28"/>
        </w:rPr>
      </w:pPr>
    </w:p>
    <w:p w14:paraId="3438EDBD" w14:textId="77777777" w:rsidR="00167DCD" w:rsidRDefault="00DE5FB4">
      <w:pPr>
        <w:widowControl/>
        <w:jc w:val="left"/>
        <w:rPr>
          <w:rFonts w:ascii="黑体" w:eastAsia="黑体" w:hAnsi="黑体" w:cs="宋体"/>
          <w:sz w:val="28"/>
          <w:szCs w:val="28"/>
        </w:rPr>
      </w:pPr>
      <w:r>
        <w:rPr>
          <w:rFonts w:ascii="黑体" w:eastAsia="黑体" w:hAnsi="黑体" w:cs="宋体" w:hint="eastAsia"/>
          <w:sz w:val="28"/>
          <w:szCs w:val="28"/>
        </w:rPr>
        <w:t>关键词：</w:t>
      </w:r>
      <w:r>
        <w:rPr>
          <w:rFonts w:ascii="黑体" w:eastAsia="黑体" w:hAnsi="黑体" w:cs="宋体"/>
          <w:sz w:val="28"/>
          <w:szCs w:val="28"/>
        </w:rPr>
        <w:t>家</w:t>
      </w:r>
      <w:r>
        <w:rPr>
          <w:rFonts w:ascii="黑体" w:eastAsia="黑体" w:hAnsi="黑体" w:cs="宋体"/>
          <w:sz w:val="28"/>
          <w:szCs w:val="28"/>
        </w:rPr>
        <w:t>电以旧换新；国家补贴政策；消费行为响应；政策效果评估；绿色消费转型</w:t>
      </w:r>
      <w:r>
        <w:rPr>
          <w:rFonts w:ascii="黑体" w:eastAsia="黑体" w:hAnsi="黑体" w:cs="宋体" w:hint="eastAsia"/>
          <w:sz w:val="28"/>
          <w:szCs w:val="28"/>
        </w:rPr>
        <w:br w:type="page"/>
      </w:r>
    </w:p>
    <w:sdt>
      <w:sdtPr>
        <w:rPr>
          <w:rFonts w:asciiTheme="minorHAnsi" w:eastAsiaTheme="minorEastAsia" w:hAnsiTheme="minorHAnsi" w:cstheme="minorBidi"/>
          <w:color w:val="auto"/>
          <w:kern w:val="2"/>
          <w:sz w:val="21"/>
          <w:szCs w:val="21"/>
          <w:lang w:val="zh-CN"/>
        </w:rPr>
        <w:id w:val="1690256473"/>
        <w:docPartObj>
          <w:docPartGallery w:val="Table of Contents"/>
          <w:docPartUnique/>
        </w:docPartObj>
      </w:sdtPr>
      <w:sdtEndPr>
        <w:rPr>
          <w:b/>
          <w:bCs/>
        </w:rPr>
      </w:sdtEndPr>
      <w:sdtContent>
        <w:p w14:paraId="070532B2" w14:textId="77777777" w:rsidR="00167DCD" w:rsidRDefault="00DE5FB4">
          <w:pPr>
            <w:pStyle w:val="TOC10"/>
            <w:ind w:firstLineChars="1700" w:firstLine="3570"/>
            <w:rPr>
              <w:rFonts w:ascii="微软雅黑" w:eastAsia="微软雅黑" w:hAnsi="微软雅黑"/>
              <w:color w:val="auto"/>
              <w:sz w:val="52"/>
              <w:szCs w:val="52"/>
              <w:lang w:val="zh-CN"/>
            </w:rPr>
          </w:pPr>
          <w:r>
            <w:rPr>
              <w:rFonts w:ascii="微软雅黑" w:eastAsia="微软雅黑" w:hAnsi="微软雅黑"/>
              <w:color w:val="auto"/>
              <w:sz w:val="52"/>
              <w:szCs w:val="52"/>
              <w:lang w:val="zh-CN"/>
            </w:rPr>
            <w:t>目录</w:t>
          </w:r>
        </w:p>
        <w:p w14:paraId="6D7691A1" w14:textId="77777777" w:rsidR="00167DCD" w:rsidRDefault="00167DCD">
          <w:pPr>
            <w:rPr>
              <w:lang w:val="zh-CN"/>
            </w:rPr>
          </w:pPr>
        </w:p>
        <w:p w14:paraId="78BDCBD0" w14:textId="77777777" w:rsidR="00167DCD" w:rsidRDefault="00DE5FB4">
          <w:pPr>
            <w:pStyle w:val="TOC1"/>
          </w:pPr>
          <w:r>
            <w:rPr>
              <w:rFonts w:hint="eastAsia"/>
              <w:b/>
              <w:bCs/>
              <w:sz w:val="24"/>
              <w:szCs w:val="24"/>
            </w:rPr>
            <w:t>一、绪论</w:t>
          </w:r>
          <w:r>
            <w:rPr>
              <w:sz w:val="24"/>
              <w:szCs w:val="24"/>
            </w:rPr>
            <w:t xml:space="preserve"> </w:t>
          </w:r>
          <w:r>
            <w:ptab w:relativeTo="margin" w:alignment="right" w:leader="dot"/>
          </w:r>
          <w:r>
            <w:rPr>
              <w:b/>
              <w:bCs/>
              <w:lang w:val="zh-CN"/>
            </w:rPr>
            <w:t>4</w:t>
          </w:r>
        </w:p>
        <w:p w14:paraId="2440F45C" w14:textId="77777777" w:rsidR="00167DCD" w:rsidRDefault="00DE5FB4">
          <w:pPr>
            <w:pStyle w:val="TOC2"/>
            <w:rPr>
              <w:sz w:val="24"/>
            </w:rPr>
          </w:pPr>
          <w:r>
            <w:rPr>
              <w:rFonts w:asciiTheme="minorEastAsia" w:hAnsiTheme="minorEastAsia" w:hint="eastAsia"/>
              <w:sz w:val="24"/>
            </w:rPr>
            <w:t>(</w:t>
          </w:r>
          <w:proofErr w:type="gramStart"/>
          <w:r>
            <w:rPr>
              <w:rFonts w:asciiTheme="minorEastAsia" w:hAnsiTheme="minorEastAsia" w:hint="eastAsia"/>
              <w:sz w:val="24"/>
            </w:rPr>
            <w:t>一</w:t>
          </w:r>
          <w:proofErr w:type="gramEnd"/>
          <w:r>
            <w:rPr>
              <w:rFonts w:asciiTheme="minorEastAsia" w:hAnsiTheme="minorEastAsia" w:hint="eastAsia"/>
              <w:sz w:val="24"/>
            </w:rPr>
            <w:t>)</w:t>
          </w:r>
          <w:r>
            <w:rPr>
              <w:rFonts w:asciiTheme="minorEastAsia" w:hAnsiTheme="minorEastAsia" w:hint="eastAsia"/>
              <w:sz w:val="24"/>
            </w:rPr>
            <w:t>研究背景</w:t>
          </w:r>
          <w:r>
            <w:rPr>
              <w:sz w:val="24"/>
            </w:rPr>
            <w:ptab w:relativeTo="margin" w:alignment="right" w:leader="dot"/>
          </w:r>
          <w:r>
            <w:rPr>
              <w:sz w:val="24"/>
              <w:lang w:val="zh-CN"/>
            </w:rPr>
            <w:t>4</w:t>
          </w:r>
        </w:p>
        <w:p w14:paraId="6AEB2265"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二</w:t>
          </w:r>
          <w:r>
            <w:rPr>
              <w:rFonts w:asciiTheme="minorEastAsia" w:hAnsiTheme="minorEastAsia" w:hint="eastAsia"/>
              <w:sz w:val="24"/>
              <w:szCs w:val="24"/>
            </w:rPr>
            <w:t>)</w:t>
          </w:r>
          <w:r>
            <w:rPr>
              <w:rFonts w:asciiTheme="minorEastAsia" w:hAnsiTheme="minorEastAsia" w:hint="eastAsia"/>
              <w:sz w:val="24"/>
              <w:szCs w:val="24"/>
            </w:rPr>
            <w:t>研究动机</w:t>
          </w:r>
          <w:r>
            <w:rPr>
              <w:sz w:val="24"/>
              <w:szCs w:val="24"/>
            </w:rPr>
            <w:ptab w:relativeTo="margin" w:alignment="right" w:leader="dot"/>
          </w:r>
          <w:r>
            <w:rPr>
              <w:sz w:val="24"/>
              <w:szCs w:val="24"/>
              <w:lang w:val="zh-CN"/>
            </w:rPr>
            <w:t>5</w:t>
          </w:r>
        </w:p>
        <w:p w14:paraId="599366A4"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三</w:t>
          </w:r>
          <w:r>
            <w:rPr>
              <w:rFonts w:asciiTheme="minorEastAsia" w:hAnsiTheme="minorEastAsia" w:hint="eastAsia"/>
              <w:sz w:val="24"/>
            </w:rPr>
            <w:t>)</w:t>
          </w:r>
          <w:r>
            <w:rPr>
              <w:rFonts w:asciiTheme="minorEastAsia" w:hAnsiTheme="minorEastAsia" w:hint="eastAsia"/>
              <w:sz w:val="24"/>
            </w:rPr>
            <w:t>研究问题</w:t>
          </w:r>
          <w:r>
            <w:rPr>
              <w:sz w:val="24"/>
            </w:rPr>
            <w:ptab w:relativeTo="margin" w:alignment="right" w:leader="dot"/>
          </w:r>
          <w:r>
            <w:rPr>
              <w:sz w:val="24"/>
              <w:lang w:val="zh-CN"/>
            </w:rPr>
            <w:t>5</w:t>
          </w:r>
        </w:p>
        <w:p w14:paraId="06D5756D" w14:textId="77777777" w:rsidR="00167DCD" w:rsidRPr="005329C2" w:rsidRDefault="00DE5FB4">
          <w:pPr>
            <w:pStyle w:val="TOC3"/>
            <w:ind w:left="446"/>
            <w:rPr>
              <w:sz w:val="24"/>
              <w:szCs w:val="24"/>
            </w:rPr>
          </w:pPr>
          <w:r>
            <w:rPr>
              <w:rFonts w:asciiTheme="minorEastAsia" w:hAnsiTheme="minorEastAsia" w:hint="eastAsia"/>
              <w:sz w:val="24"/>
              <w:szCs w:val="24"/>
            </w:rPr>
            <w:t>(</w:t>
          </w:r>
          <w:r>
            <w:rPr>
              <w:rFonts w:asciiTheme="minorEastAsia" w:hAnsiTheme="minorEastAsia" w:hint="eastAsia"/>
              <w:sz w:val="24"/>
              <w:szCs w:val="24"/>
            </w:rPr>
            <w:t>四</w:t>
          </w:r>
          <w:r>
            <w:rPr>
              <w:rFonts w:asciiTheme="minorEastAsia" w:hAnsiTheme="minorEastAsia" w:hint="eastAsia"/>
              <w:sz w:val="24"/>
              <w:szCs w:val="24"/>
            </w:rPr>
            <w:t>)</w:t>
          </w:r>
          <w:r>
            <w:rPr>
              <w:rFonts w:asciiTheme="minorEastAsia" w:hAnsiTheme="minorEastAsia" w:hint="eastAsia"/>
              <w:sz w:val="24"/>
              <w:szCs w:val="24"/>
            </w:rPr>
            <w:t>研究目的</w:t>
          </w:r>
          <w:r>
            <w:rPr>
              <w:sz w:val="24"/>
              <w:szCs w:val="24"/>
            </w:rPr>
            <w:ptab w:relativeTo="margin" w:alignment="right" w:leader="dot"/>
          </w:r>
          <w:r w:rsidRPr="005329C2">
            <w:rPr>
              <w:sz w:val="24"/>
              <w:szCs w:val="24"/>
            </w:rPr>
            <w:t>5</w:t>
          </w:r>
        </w:p>
        <w:p w14:paraId="460693E4"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五</w:t>
          </w:r>
          <w:r>
            <w:rPr>
              <w:rFonts w:asciiTheme="minorEastAsia" w:hAnsiTheme="minorEastAsia" w:hint="eastAsia"/>
              <w:sz w:val="24"/>
            </w:rPr>
            <w:t>)</w:t>
          </w:r>
          <w:r>
            <w:rPr>
              <w:rFonts w:asciiTheme="minorEastAsia" w:hAnsiTheme="minorEastAsia" w:hint="eastAsia"/>
              <w:sz w:val="24"/>
            </w:rPr>
            <w:t>研究方法</w:t>
          </w:r>
          <w:r>
            <w:rPr>
              <w:sz w:val="24"/>
            </w:rPr>
            <w:t xml:space="preserve"> </w:t>
          </w:r>
          <w:r>
            <w:rPr>
              <w:sz w:val="24"/>
            </w:rPr>
            <w:ptab w:relativeTo="margin" w:alignment="right" w:leader="dot"/>
          </w:r>
          <w:r w:rsidRPr="005329C2">
            <w:rPr>
              <w:sz w:val="24"/>
            </w:rPr>
            <w:t>6</w:t>
          </w:r>
        </w:p>
        <w:p w14:paraId="05645BA3"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六</w:t>
          </w:r>
          <w:r>
            <w:rPr>
              <w:rFonts w:asciiTheme="minorEastAsia" w:hAnsiTheme="minorEastAsia" w:hint="eastAsia"/>
              <w:sz w:val="24"/>
              <w:szCs w:val="24"/>
            </w:rPr>
            <w:t>)</w:t>
          </w:r>
          <w:r>
            <w:rPr>
              <w:rFonts w:asciiTheme="minorEastAsia" w:hAnsiTheme="minorEastAsia" w:hint="eastAsia"/>
              <w:sz w:val="24"/>
              <w:szCs w:val="24"/>
            </w:rPr>
            <w:t>文献综述</w:t>
          </w:r>
          <w:r>
            <w:rPr>
              <w:sz w:val="24"/>
              <w:szCs w:val="24"/>
            </w:rPr>
            <w:ptab w:relativeTo="margin" w:alignment="right" w:leader="dot"/>
          </w:r>
          <w:r>
            <w:rPr>
              <w:sz w:val="24"/>
              <w:szCs w:val="24"/>
              <w:lang w:val="zh-CN"/>
            </w:rPr>
            <w:t>7</w:t>
          </w:r>
        </w:p>
        <w:p w14:paraId="761C2C77"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七</w:t>
          </w:r>
          <w:r>
            <w:rPr>
              <w:rFonts w:asciiTheme="minorEastAsia" w:hAnsiTheme="minorEastAsia" w:hint="eastAsia"/>
              <w:sz w:val="24"/>
            </w:rPr>
            <w:t>)</w:t>
          </w:r>
          <w:r>
            <w:rPr>
              <w:rFonts w:asciiTheme="minorEastAsia" w:hAnsiTheme="minorEastAsia" w:hint="eastAsia"/>
              <w:sz w:val="24"/>
            </w:rPr>
            <w:t>特色与亮点</w:t>
          </w:r>
          <w:r>
            <w:rPr>
              <w:sz w:val="24"/>
            </w:rPr>
            <w:ptab w:relativeTo="margin" w:alignment="right" w:leader="dot"/>
          </w:r>
          <w:r>
            <w:rPr>
              <w:sz w:val="24"/>
              <w:lang w:val="zh-CN"/>
            </w:rPr>
            <w:t>8</w:t>
          </w:r>
        </w:p>
        <w:p w14:paraId="31E2D089" w14:textId="77777777" w:rsidR="00167DCD" w:rsidRDefault="00DE5FB4">
          <w:pPr>
            <w:pStyle w:val="TOC1"/>
            <w:rPr>
              <w:sz w:val="24"/>
              <w:szCs w:val="24"/>
            </w:rPr>
          </w:pPr>
          <w:r>
            <w:rPr>
              <w:rFonts w:hint="eastAsia"/>
              <w:b/>
              <w:bCs/>
              <w:sz w:val="24"/>
              <w:szCs w:val="24"/>
            </w:rPr>
            <w:t>二、调查方案设计与实施</w:t>
          </w:r>
          <w:r>
            <w:rPr>
              <w:sz w:val="24"/>
              <w:szCs w:val="24"/>
            </w:rPr>
            <w:ptab w:relativeTo="margin" w:alignment="right" w:leader="dot"/>
          </w:r>
          <w:r>
            <w:rPr>
              <w:b/>
              <w:bCs/>
              <w:sz w:val="24"/>
              <w:szCs w:val="24"/>
              <w:lang w:val="zh-CN"/>
            </w:rPr>
            <w:t>9</w:t>
          </w:r>
        </w:p>
        <w:p w14:paraId="6566E29F" w14:textId="77777777" w:rsidR="00167DCD" w:rsidRDefault="00DE5FB4">
          <w:pPr>
            <w:pStyle w:val="TOC2"/>
            <w:rPr>
              <w:sz w:val="24"/>
            </w:rPr>
          </w:pPr>
          <w:r>
            <w:rPr>
              <w:rFonts w:asciiTheme="minorEastAsia" w:hAnsiTheme="minorEastAsia" w:hint="eastAsia"/>
              <w:sz w:val="24"/>
            </w:rPr>
            <w:t>(</w:t>
          </w:r>
          <w:proofErr w:type="gramStart"/>
          <w:r>
            <w:rPr>
              <w:rFonts w:asciiTheme="minorEastAsia" w:hAnsiTheme="minorEastAsia" w:hint="eastAsia"/>
              <w:sz w:val="24"/>
            </w:rPr>
            <w:t>一</w:t>
          </w:r>
          <w:proofErr w:type="gramEnd"/>
          <w:r>
            <w:rPr>
              <w:rFonts w:asciiTheme="minorEastAsia" w:hAnsiTheme="minorEastAsia" w:hint="eastAsia"/>
              <w:sz w:val="24"/>
            </w:rPr>
            <w:t>)</w:t>
          </w:r>
          <w:r>
            <w:rPr>
              <w:rFonts w:asciiTheme="minorEastAsia" w:hAnsiTheme="minorEastAsia" w:hint="eastAsia"/>
              <w:sz w:val="24"/>
            </w:rPr>
            <w:t>调查对象、地点、方式</w:t>
          </w:r>
          <w:r>
            <w:rPr>
              <w:sz w:val="24"/>
            </w:rPr>
            <w:ptab w:relativeTo="margin" w:alignment="right" w:leader="dot"/>
          </w:r>
          <w:r>
            <w:rPr>
              <w:sz w:val="24"/>
              <w:lang w:val="zh-CN"/>
            </w:rPr>
            <w:t>9</w:t>
          </w:r>
        </w:p>
        <w:p w14:paraId="3710D936"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二</w:t>
          </w:r>
          <w:r>
            <w:rPr>
              <w:rFonts w:asciiTheme="minorEastAsia" w:hAnsiTheme="minorEastAsia" w:hint="eastAsia"/>
              <w:sz w:val="24"/>
              <w:szCs w:val="24"/>
            </w:rPr>
            <w:t>)</w:t>
          </w:r>
          <w:r>
            <w:rPr>
              <w:rFonts w:asciiTheme="minorEastAsia" w:hAnsiTheme="minorEastAsia" w:hint="eastAsia"/>
              <w:sz w:val="24"/>
              <w:szCs w:val="24"/>
            </w:rPr>
            <w:t>问卷结构与相关测算</w:t>
          </w:r>
          <w:r>
            <w:rPr>
              <w:sz w:val="24"/>
              <w:szCs w:val="24"/>
            </w:rPr>
            <w:ptab w:relativeTo="margin" w:alignment="right" w:leader="dot"/>
          </w:r>
          <w:r>
            <w:rPr>
              <w:sz w:val="24"/>
              <w:szCs w:val="24"/>
              <w:lang w:val="zh-CN"/>
            </w:rPr>
            <w:t>9</w:t>
          </w:r>
        </w:p>
        <w:p w14:paraId="1C69B23A" w14:textId="77777777" w:rsidR="00167DCD" w:rsidRDefault="00DE5FB4">
          <w:pPr>
            <w:pStyle w:val="TOC1"/>
            <w:rPr>
              <w:sz w:val="24"/>
              <w:szCs w:val="24"/>
            </w:rPr>
          </w:pPr>
          <w:r>
            <w:rPr>
              <w:rFonts w:hint="eastAsia"/>
              <w:b/>
              <w:bCs/>
              <w:sz w:val="24"/>
              <w:szCs w:val="24"/>
              <w:lang w:val="zh-CN"/>
            </w:rPr>
            <w:t>三、数据分析</w:t>
          </w:r>
          <w:r>
            <w:rPr>
              <w:sz w:val="24"/>
              <w:szCs w:val="24"/>
            </w:rPr>
            <w:ptab w:relativeTo="margin" w:alignment="right" w:leader="dot"/>
          </w:r>
          <w:r>
            <w:rPr>
              <w:b/>
              <w:bCs/>
              <w:sz w:val="24"/>
              <w:szCs w:val="24"/>
              <w:lang w:val="zh-CN"/>
            </w:rPr>
            <w:t>10</w:t>
          </w:r>
        </w:p>
        <w:p w14:paraId="1DE72B19" w14:textId="77777777" w:rsidR="00167DCD" w:rsidRDefault="00DE5FB4">
          <w:pPr>
            <w:pStyle w:val="TOC2"/>
            <w:rPr>
              <w:sz w:val="24"/>
            </w:rPr>
          </w:pPr>
          <w:r>
            <w:rPr>
              <w:rFonts w:asciiTheme="minorEastAsia" w:hAnsiTheme="minorEastAsia" w:hint="eastAsia"/>
              <w:sz w:val="24"/>
            </w:rPr>
            <w:t>(</w:t>
          </w:r>
          <w:proofErr w:type="gramStart"/>
          <w:r>
            <w:rPr>
              <w:rFonts w:asciiTheme="minorEastAsia" w:hAnsiTheme="minorEastAsia" w:hint="eastAsia"/>
              <w:sz w:val="24"/>
            </w:rPr>
            <w:t>一</w:t>
          </w:r>
          <w:proofErr w:type="gramEnd"/>
          <w:r>
            <w:rPr>
              <w:rFonts w:asciiTheme="minorEastAsia" w:hAnsiTheme="minorEastAsia" w:hint="eastAsia"/>
              <w:sz w:val="24"/>
            </w:rPr>
            <w:t>)</w:t>
          </w:r>
          <w:r>
            <w:rPr>
              <w:rFonts w:asciiTheme="minorEastAsia" w:hAnsiTheme="minorEastAsia" w:hint="eastAsia"/>
              <w:sz w:val="24"/>
            </w:rPr>
            <w:t>前期处理</w:t>
          </w:r>
          <w:r>
            <w:rPr>
              <w:sz w:val="24"/>
            </w:rPr>
            <w:ptab w:relativeTo="margin" w:alignment="right" w:leader="dot"/>
          </w:r>
          <w:r>
            <w:rPr>
              <w:sz w:val="24"/>
              <w:lang w:val="zh-CN"/>
            </w:rPr>
            <w:t>10</w:t>
          </w:r>
        </w:p>
        <w:p w14:paraId="486D1142"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二</w:t>
          </w:r>
          <w:r>
            <w:rPr>
              <w:rFonts w:asciiTheme="minorEastAsia" w:hAnsiTheme="minorEastAsia" w:hint="eastAsia"/>
              <w:sz w:val="24"/>
              <w:szCs w:val="24"/>
            </w:rPr>
            <w:t>)</w:t>
          </w:r>
          <w:r>
            <w:rPr>
              <w:rFonts w:asciiTheme="minorEastAsia" w:hAnsiTheme="minorEastAsia" w:hint="eastAsia"/>
              <w:sz w:val="24"/>
              <w:szCs w:val="24"/>
            </w:rPr>
            <w:t>指标设计、处理与输出</w:t>
          </w:r>
          <w:r>
            <w:rPr>
              <w:sz w:val="24"/>
              <w:szCs w:val="24"/>
            </w:rPr>
            <w:ptab w:relativeTo="margin" w:alignment="right" w:leader="dot"/>
          </w:r>
          <w:r>
            <w:rPr>
              <w:sz w:val="24"/>
              <w:szCs w:val="24"/>
              <w:lang w:val="zh-CN"/>
            </w:rPr>
            <w:t>10</w:t>
          </w:r>
        </w:p>
        <w:p w14:paraId="1B3BED24" w14:textId="77777777" w:rsidR="00167DCD" w:rsidRDefault="00DE5FB4">
          <w:pPr>
            <w:rPr>
              <w:b/>
              <w:bCs/>
              <w:sz w:val="24"/>
              <w:lang w:val="zh-CN"/>
            </w:rPr>
          </w:pPr>
          <w:r>
            <w:rPr>
              <w:rFonts w:hint="eastAsia"/>
              <w:b/>
              <w:bCs/>
              <w:sz w:val="24"/>
              <w:lang w:val="zh-CN"/>
            </w:rPr>
            <w:t>四、研究结论与分析</w:t>
          </w:r>
          <w:r>
            <w:rPr>
              <w:sz w:val="24"/>
            </w:rPr>
            <w:ptab w:relativeTo="margin" w:alignment="right" w:leader="dot"/>
          </w:r>
          <w:r>
            <w:rPr>
              <w:sz w:val="24"/>
              <w:lang w:val="zh-CN"/>
            </w:rPr>
            <w:t>17</w:t>
          </w:r>
        </w:p>
        <w:p w14:paraId="65054196" w14:textId="77777777" w:rsidR="00167DCD" w:rsidRDefault="00DE5FB4">
          <w:pPr>
            <w:pStyle w:val="TOC2"/>
            <w:rPr>
              <w:sz w:val="24"/>
            </w:rPr>
          </w:pPr>
          <w:r>
            <w:rPr>
              <w:rFonts w:asciiTheme="minorEastAsia" w:hAnsiTheme="minorEastAsia" w:hint="eastAsia"/>
              <w:sz w:val="24"/>
            </w:rPr>
            <w:t>(</w:t>
          </w:r>
          <w:proofErr w:type="gramStart"/>
          <w:r>
            <w:rPr>
              <w:rFonts w:asciiTheme="minorEastAsia" w:hAnsiTheme="minorEastAsia" w:hint="eastAsia"/>
              <w:sz w:val="24"/>
            </w:rPr>
            <w:t>一</w:t>
          </w:r>
          <w:proofErr w:type="gramEnd"/>
          <w:r>
            <w:rPr>
              <w:rFonts w:asciiTheme="minorEastAsia" w:hAnsiTheme="minorEastAsia" w:hint="eastAsia"/>
              <w:sz w:val="24"/>
            </w:rPr>
            <w:t>)</w:t>
          </w:r>
          <w:r>
            <w:rPr>
              <w:rFonts w:asciiTheme="minorEastAsia" w:hAnsiTheme="minorEastAsia" w:hint="eastAsia"/>
              <w:sz w:val="24"/>
            </w:rPr>
            <w:t>针对研究目的</w:t>
          </w:r>
          <w:r>
            <w:rPr>
              <w:rFonts w:asciiTheme="minorEastAsia" w:hAnsiTheme="minorEastAsia" w:hint="eastAsia"/>
              <w:sz w:val="24"/>
            </w:rPr>
            <w:t>1</w:t>
          </w:r>
          <w:r>
            <w:rPr>
              <w:rFonts w:asciiTheme="minorEastAsia" w:hAnsiTheme="minorEastAsia" w:hint="eastAsia"/>
              <w:sz w:val="24"/>
            </w:rPr>
            <w:t>的结论与分析</w:t>
          </w:r>
          <w:r>
            <w:rPr>
              <w:sz w:val="24"/>
            </w:rPr>
            <w:ptab w:relativeTo="margin" w:alignment="right" w:leader="dot"/>
          </w:r>
          <w:r>
            <w:rPr>
              <w:sz w:val="24"/>
              <w:lang w:val="zh-CN"/>
            </w:rPr>
            <w:t>17</w:t>
          </w:r>
        </w:p>
        <w:p w14:paraId="15B20A96"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二</w:t>
          </w:r>
          <w:r>
            <w:rPr>
              <w:rFonts w:asciiTheme="minorEastAsia" w:hAnsiTheme="minorEastAsia" w:hint="eastAsia"/>
              <w:sz w:val="24"/>
              <w:szCs w:val="24"/>
            </w:rPr>
            <w:t>)</w:t>
          </w:r>
          <w:r>
            <w:rPr>
              <w:rFonts w:asciiTheme="minorEastAsia" w:hAnsiTheme="minorEastAsia" w:hint="eastAsia"/>
              <w:sz w:val="24"/>
              <w:szCs w:val="24"/>
            </w:rPr>
            <w:t>针对研究目的</w:t>
          </w:r>
          <w:r>
            <w:rPr>
              <w:rFonts w:asciiTheme="minorEastAsia" w:hAnsiTheme="minorEastAsia" w:hint="eastAsia"/>
              <w:sz w:val="24"/>
              <w:szCs w:val="24"/>
            </w:rPr>
            <w:t>2</w:t>
          </w:r>
          <w:r>
            <w:rPr>
              <w:rFonts w:asciiTheme="minorEastAsia" w:hAnsiTheme="minorEastAsia" w:hint="eastAsia"/>
              <w:sz w:val="24"/>
              <w:szCs w:val="24"/>
            </w:rPr>
            <w:t>的结论与分析</w:t>
          </w:r>
          <w:r>
            <w:rPr>
              <w:sz w:val="24"/>
              <w:szCs w:val="24"/>
            </w:rPr>
            <w:ptab w:relativeTo="margin" w:alignment="right" w:leader="dot"/>
          </w:r>
          <w:r>
            <w:rPr>
              <w:sz w:val="24"/>
              <w:szCs w:val="24"/>
              <w:lang w:val="zh-CN"/>
            </w:rPr>
            <w:t>18</w:t>
          </w:r>
        </w:p>
        <w:p w14:paraId="6A4CCFF7" w14:textId="77777777" w:rsidR="00167DCD" w:rsidRDefault="00DE5FB4">
          <w:pPr>
            <w:pStyle w:val="TOC3"/>
            <w:ind w:left="446"/>
            <w:rPr>
              <w:sz w:val="24"/>
              <w:szCs w:val="24"/>
              <w:lang w:val="zh-CN"/>
            </w:rPr>
          </w:pPr>
          <w:r>
            <w:rPr>
              <w:rFonts w:asciiTheme="minorEastAsia" w:hAnsiTheme="minorEastAsia" w:hint="eastAsia"/>
              <w:sz w:val="24"/>
            </w:rPr>
            <w:t>(</w:t>
          </w:r>
          <w:r>
            <w:rPr>
              <w:rFonts w:asciiTheme="minorEastAsia" w:hAnsiTheme="minorEastAsia" w:hint="eastAsia"/>
              <w:sz w:val="24"/>
            </w:rPr>
            <w:t>三</w:t>
          </w:r>
          <w:r>
            <w:rPr>
              <w:rFonts w:asciiTheme="minorEastAsia" w:hAnsiTheme="minorEastAsia" w:hint="eastAsia"/>
              <w:sz w:val="24"/>
            </w:rPr>
            <w:t>)</w:t>
          </w:r>
          <w:r>
            <w:rPr>
              <w:rFonts w:asciiTheme="minorEastAsia" w:hAnsiTheme="minorEastAsia" w:hint="eastAsia"/>
              <w:sz w:val="24"/>
            </w:rPr>
            <w:t>针对研究目的</w:t>
          </w:r>
          <w:r>
            <w:rPr>
              <w:rFonts w:asciiTheme="minorEastAsia" w:hAnsiTheme="minorEastAsia" w:hint="eastAsia"/>
              <w:sz w:val="24"/>
            </w:rPr>
            <w:t>3</w:t>
          </w:r>
          <w:r>
            <w:rPr>
              <w:rFonts w:asciiTheme="minorEastAsia" w:hAnsiTheme="minorEastAsia" w:hint="eastAsia"/>
              <w:sz w:val="24"/>
            </w:rPr>
            <w:t>的结论与分析</w:t>
          </w:r>
          <w:r>
            <w:rPr>
              <w:sz w:val="24"/>
            </w:rPr>
            <w:ptab w:relativeTo="margin" w:alignment="right" w:leader="dot"/>
          </w:r>
          <w:r>
            <w:rPr>
              <w:sz w:val="24"/>
              <w:lang w:val="zh-CN"/>
            </w:rPr>
            <w:t>18</w:t>
          </w:r>
        </w:p>
        <w:p w14:paraId="1FD32EC5"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四</w:t>
          </w:r>
          <w:r>
            <w:rPr>
              <w:rFonts w:asciiTheme="minorEastAsia" w:hAnsiTheme="minorEastAsia" w:hint="eastAsia"/>
              <w:sz w:val="24"/>
            </w:rPr>
            <w:t>)</w:t>
          </w:r>
          <w:r>
            <w:rPr>
              <w:rFonts w:asciiTheme="minorEastAsia" w:hAnsiTheme="minorEastAsia" w:hint="eastAsia"/>
              <w:sz w:val="24"/>
            </w:rPr>
            <w:t>针对研究目的</w:t>
          </w:r>
          <w:r>
            <w:rPr>
              <w:rFonts w:asciiTheme="minorEastAsia" w:hAnsiTheme="minorEastAsia" w:hint="eastAsia"/>
              <w:sz w:val="24"/>
            </w:rPr>
            <w:t>4</w:t>
          </w:r>
          <w:r>
            <w:rPr>
              <w:rFonts w:asciiTheme="minorEastAsia" w:hAnsiTheme="minorEastAsia" w:hint="eastAsia"/>
              <w:sz w:val="24"/>
            </w:rPr>
            <w:t>的结论与分析</w:t>
          </w:r>
          <w:r>
            <w:rPr>
              <w:sz w:val="24"/>
            </w:rPr>
            <w:ptab w:relativeTo="margin" w:alignment="right" w:leader="dot"/>
          </w:r>
          <w:r>
            <w:rPr>
              <w:sz w:val="24"/>
              <w:lang w:val="zh-CN"/>
            </w:rPr>
            <w:t>19</w:t>
          </w:r>
        </w:p>
        <w:p w14:paraId="03B5EE99"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五</w:t>
          </w:r>
          <w:r>
            <w:rPr>
              <w:rFonts w:asciiTheme="minorEastAsia" w:hAnsiTheme="minorEastAsia" w:hint="eastAsia"/>
              <w:sz w:val="24"/>
            </w:rPr>
            <w:t>)</w:t>
          </w:r>
          <w:r>
            <w:rPr>
              <w:rFonts w:asciiTheme="minorEastAsia" w:hAnsiTheme="minorEastAsia" w:hint="eastAsia"/>
              <w:sz w:val="24"/>
            </w:rPr>
            <w:t>针对研究目的</w:t>
          </w:r>
          <w:r>
            <w:rPr>
              <w:rFonts w:asciiTheme="minorEastAsia" w:hAnsiTheme="minorEastAsia" w:hint="eastAsia"/>
              <w:sz w:val="24"/>
            </w:rPr>
            <w:t>5</w:t>
          </w:r>
          <w:r>
            <w:rPr>
              <w:rFonts w:asciiTheme="minorEastAsia" w:hAnsiTheme="minorEastAsia" w:hint="eastAsia"/>
              <w:sz w:val="24"/>
            </w:rPr>
            <w:t>的结论与分析</w:t>
          </w:r>
          <w:r>
            <w:rPr>
              <w:sz w:val="24"/>
            </w:rPr>
            <w:ptab w:relativeTo="margin" w:alignment="right" w:leader="dot"/>
          </w:r>
          <w:r>
            <w:rPr>
              <w:sz w:val="24"/>
              <w:lang w:val="zh-CN"/>
            </w:rPr>
            <w:t>19</w:t>
          </w:r>
        </w:p>
        <w:p w14:paraId="758F0B71"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六</w:t>
          </w:r>
          <w:r>
            <w:rPr>
              <w:rFonts w:asciiTheme="minorEastAsia" w:hAnsiTheme="minorEastAsia" w:hint="eastAsia"/>
              <w:sz w:val="24"/>
              <w:szCs w:val="24"/>
            </w:rPr>
            <w:t>)</w:t>
          </w:r>
          <w:r>
            <w:rPr>
              <w:rFonts w:asciiTheme="minorEastAsia" w:hAnsiTheme="minorEastAsia" w:hint="eastAsia"/>
              <w:sz w:val="24"/>
              <w:szCs w:val="24"/>
            </w:rPr>
            <w:t>总结论</w:t>
          </w:r>
          <w:r>
            <w:rPr>
              <w:sz w:val="24"/>
              <w:szCs w:val="24"/>
            </w:rPr>
            <w:ptab w:relativeTo="margin" w:alignment="right" w:leader="dot"/>
          </w:r>
          <w:r>
            <w:rPr>
              <w:sz w:val="24"/>
              <w:szCs w:val="24"/>
              <w:lang w:val="zh-CN"/>
            </w:rPr>
            <w:t>20</w:t>
          </w:r>
        </w:p>
        <w:p w14:paraId="0BB6E02C" w14:textId="77777777" w:rsidR="00167DCD" w:rsidRDefault="00DE5FB4">
          <w:pPr>
            <w:rPr>
              <w:b/>
              <w:bCs/>
              <w:sz w:val="24"/>
              <w:lang w:val="zh-CN"/>
            </w:rPr>
          </w:pPr>
          <w:r>
            <w:rPr>
              <w:rFonts w:hint="eastAsia"/>
              <w:b/>
              <w:bCs/>
              <w:sz w:val="24"/>
              <w:lang w:val="zh-CN"/>
            </w:rPr>
            <w:t>五、建议</w:t>
          </w:r>
          <w:r>
            <w:rPr>
              <w:sz w:val="24"/>
            </w:rPr>
            <w:ptab w:relativeTo="margin" w:alignment="right" w:leader="dot"/>
          </w:r>
          <w:r>
            <w:rPr>
              <w:sz w:val="24"/>
            </w:rPr>
            <w:t>20</w:t>
          </w:r>
        </w:p>
        <w:p w14:paraId="01C29DAD" w14:textId="77777777" w:rsidR="00167DCD" w:rsidRDefault="00DE5FB4">
          <w:pPr>
            <w:pStyle w:val="TOC2"/>
            <w:rPr>
              <w:sz w:val="24"/>
            </w:rPr>
          </w:pPr>
          <w:r>
            <w:rPr>
              <w:rFonts w:asciiTheme="minorEastAsia" w:hAnsiTheme="minorEastAsia" w:hint="eastAsia"/>
              <w:sz w:val="24"/>
            </w:rPr>
            <w:t>(</w:t>
          </w:r>
          <w:proofErr w:type="gramStart"/>
          <w:r>
            <w:rPr>
              <w:rFonts w:asciiTheme="minorEastAsia" w:hAnsiTheme="minorEastAsia" w:hint="eastAsia"/>
              <w:sz w:val="24"/>
            </w:rPr>
            <w:t>一</w:t>
          </w:r>
          <w:proofErr w:type="gramEnd"/>
          <w:r>
            <w:rPr>
              <w:rFonts w:asciiTheme="minorEastAsia" w:hAnsiTheme="minorEastAsia" w:hint="eastAsia"/>
              <w:sz w:val="24"/>
            </w:rPr>
            <w:t>)</w:t>
          </w:r>
          <w:r>
            <w:rPr>
              <w:rFonts w:hint="eastAsia"/>
            </w:rPr>
            <w:t xml:space="preserve"> </w:t>
          </w:r>
          <w:r>
            <w:rPr>
              <w:rFonts w:asciiTheme="minorEastAsia" w:hAnsiTheme="minorEastAsia" w:hint="eastAsia"/>
              <w:sz w:val="24"/>
            </w:rPr>
            <w:t>政府及政策制定部门：优化供给结构，降低参与门槛</w:t>
          </w:r>
          <w:r>
            <w:rPr>
              <w:sz w:val="24"/>
            </w:rPr>
            <w:ptab w:relativeTo="margin" w:alignment="right" w:leader="dot"/>
          </w:r>
          <w:r>
            <w:rPr>
              <w:sz w:val="24"/>
              <w:lang w:val="zh-CN"/>
            </w:rPr>
            <w:t>21</w:t>
          </w:r>
        </w:p>
        <w:p w14:paraId="2227B756"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二</w:t>
          </w:r>
          <w:r>
            <w:rPr>
              <w:rFonts w:asciiTheme="minorEastAsia" w:hAnsiTheme="minorEastAsia" w:hint="eastAsia"/>
              <w:sz w:val="24"/>
              <w:szCs w:val="24"/>
            </w:rPr>
            <w:t>)</w:t>
          </w:r>
          <w:r>
            <w:rPr>
              <w:rFonts w:hint="eastAsia"/>
            </w:rPr>
            <w:t xml:space="preserve"> </w:t>
          </w:r>
          <w:r>
            <w:rPr>
              <w:rFonts w:asciiTheme="minorEastAsia" w:hAnsiTheme="minorEastAsia" w:hint="eastAsia"/>
              <w:sz w:val="24"/>
              <w:szCs w:val="24"/>
            </w:rPr>
            <w:t>平台与销售渠道：强化信息触达，优化用户体验</w:t>
          </w:r>
          <w:r>
            <w:rPr>
              <w:sz w:val="24"/>
              <w:szCs w:val="24"/>
            </w:rPr>
            <w:ptab w:relativeTo="margin" w:alignment="right" w:leader="dot"/>
          </w:r>
          <w:r>
            <w:rPr>
              <w:sz w:val="24"/>
              <w:szCs w:val="24"/>
              <w:lang w:val="zh-CN"/>
            </w:rPr>
            <w:t>22</w:t>
          </w:r>
        </w:p>
        <w:p w14:paraId="68B12EA4"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三</w:t>
          </w:r>
          <w:r>
            <w:rPr>
              <w:rFonts w:asciiTheme="minorEastAsia" w:hAnsiTheme="minorEastAsia" w:hint="eastAsia"/>
              <w:sz w:val="24"/>
            </w:rPr>
            <w:t>)</w:t>
          </w:r>
          <w:r>
            <w:rPr>
              <w:rFonts w:hint="eastAsia"/>
            </w:rPr>
            <w:t xml:space="preserve"> </w:t>
          </w:r>
          <w:r>
            <w:rPr>
              <w:rFonts w:asciiTheme="minorEastAsia" w:hAnsiTheme="minorEastAsia" w:hint="eastAsia"/>
              <w:sz w:val="24"/>
            </w:rPr>
            <w:t>家电企业：把握政策机遇，深化产品升级</w:t>
          </w:r>
          <w:r>
            <w:rPr>
              <w:sz w:val="24"/>
            </w:rPr>
            <w:ptab w:relativeTo="margin" w:alignment="right" w:leader="dot"/>
          </w:r>
          <w:r>
            <w:rPr>
              <w:sz w:val="24"/>
              <w:lang w:val="zh-CN"/>
            </w:rPr>
            <w:t>22</w:t>
          </w:r>
        </w:p>
        <w:p w14:paraId="70573699" w14:textId="77777777" w:rsidR="00167DCD" w:rsidRDefault="00DE5FB4">
          <w:pPr>
            <w:pStyle w:val="TOC3"/>
            <w:ind w:left="446"/>
            <w:rPr>
              <w:sz w:val="24"/>
              <w:szCs w:val="24"/>
              <w:lang w:val="zh-CN"/>
            </w:rPr>
          </w:pPr>
          <w:r>
            <w:rPr>
              <w:rFonts w:asciiTheme="minorEastAsia" w:hAnsiTheme="minorEastAsia" w:hint="eastAsia"/>
              <w:sz w:val="24"/>
              <w:szCs w:val="24"/>
            </w:rPr>
            <w:t>(</w:t>
          </w:r>
          <w:r>
            <w:rPr>
              <w:rFonts w:asciiTheme="minorEastAsia" w:hAnsiTheme="minorEastAsia" w:hint="eastAsia"/>
              <w:sz w:val="24"/>
              <w:szCs w:val="24"/>
            </w:rPr>
            <w:t>四</w:t>
          </w:r>
          <w:r>
            <w:rPr>
              <w:rFonts w:asciiTheme="minorEastAsia" w:hAnsiTheme="minorEastAsia" w:hint="eastAsia"/>
              <w:sz w:val="24"/>
              <w:szCs w:val="24"/>
            </w:rPr>
            <w:t>)</w:t>
          </w:r>
          <w:r>
            <w:rPr>
              <w:sz w:val="24"/>
              <w:szCs w:val="24"/>
            </w:rPr>
            <w:t xml:space="preserve"> </w:t>
          </w:r>
          <w:r>
            <w:rPr>
              <w:rFonts w:hint="eastAsia"/>
              <w:sz w:val="24"/>
              <w:szCs w:val="24"/>
            </w:rPr>
            <w:t>强化节能</w:t>
          </w:r>
          <w:r>
            <w:rPr>
              <w:sz w:val="24"/>
              <w:szCs w:val="24"/>
            </w:rPr>
            <w:ptab w:relativeTo="margin" w:alignment="right" w:leader="dot"/>
          </w:r>
          <w:r>
            <w:rPr>
              <w:sz w:val="24"/>
              <w:szCs w:val="24"/>
              <w:lang w:val="zh-CN"/>
            </w:rPr>
            <w:t>22</w:t>
          </w:r>
        </w:p>
        <w:p w14:paraId="5CD6706F" w14:textId="77777777" w:rsidR="00167DCD" w:rsidRDefault="00DE5FB4">
          <w:pPr>
            <w:pStyle w:val="TOC2"/>
            <w:rPr>
              <w:sz w:val="24"/>
            </w:rPr>
          </w:pPr>
          <w:r>
            <w:rPr>
              <w:rFonts w:asciiTheme="minorEastAsia" w:hAnsiTheme="minorEastAsia" w:hint="eastAsia"/>
              <w:sz w:val="24"/>
            </w:rPr>
            <w:t>(</w:t>
          </w:r>
          <w:r>
            <w:rPr>
              <w:rFonts w:asciiTheme="minorEastAsia" w:hAnsiTheme="minorEastAsia" w:hint="eastAsia"/>
              <w:sz w:val="24"/>
            </w:rPr>
            <w:t>五</w:t>
          </w:r>
          <w:r>
            <w:rPr>
              <w:rFonts w:asciiTheme="minorEastAsia" w:hAnsiTheme="minorEastAsia" w:hint="eastAsia"/>
              <w:sz w:val="24"/>
            </w:rPr>
            <w:t>)</w:t>
          </w:r>
          <w:r>
            <w:rPr>
              <w:rFonts w:hint="eastAsia"/>
            </w:rPr>
            <w:t xml:space="preserve"> </w:t>
          </w:r>
          <w:r>
            <w:rPr>
              <w:rFonts w:asciiTheme="minorEastAsia" w:hAnsiTheme="minorEastAsia" w:hint="eastAsia"/>
              <w:sz w:val="24"/>
            </w:rPr>
            <w:t>消费者：理性看待补贴，提升信息素养</w:t>
          </w:r>
          <w:r>
            <w:rPr>
              <w:sz w:val="24"/>
            </w:rPr>
            <w:ptab w:relativeTo="margin" w:alignment="right" w:leader="dot"/>
          </w:r>
          <w:r>
            <w:rPr>
              <w:sz w:val="24"/>
              <w:lang w:val="zh-CN"/>
            </w:rPr>
            <w:t>22</w:t>
          </w:r>
        </w:p>
        <w:p w14:paraId="29A43F0C" w14:textId="77777777" w:rsidR="00167DCD" w:rsidRDefault="00DE5FB4">
          <w:pPr>
            <w:rPr>
              <w:b/>
              <w:bCs/>
              <w:sz w:val="24"/>
              <w:lang w:val="zh-CN"/>
            </w:rPr>
          </w:pPr>
          <w:r>
            <w:rPr>
              <w:rFonts w:hint="eastAsia"/>
              <w:b/>
              <w:bCs/>
              <w:sz w:val="24"/>
              <w:lang w:val="zh-CN"/>
            </w:rPr>
            <w:t>六、总结</w:t>
          </w:r>
          <w:r>
            <w:rPr>
              <w:sz w:val="24"/>
            </w:rPr>
            <w:ptab w:relativeTo="margin" w:alignment="right" w:leader="dot"/>
          </w:r>
          <w:r>
            <w:rPr>
              <w:b/>
              <w:bCs/>
              <w:sz w:val="24"/>
              <w:lang w:val="zh-CN"/>
            </w:rPr>
            <w:t>23</w:t>
          </w:r>
        </w:p>
        <w:p w14:paraId="1D137858" w14:textId="77777777" w:rsidR="00167DCD" w:rsidRDefault="00DE5FB4">
          <w:pPr>
            <w:rPr>
              <w:b/>
              <w:bCs/>
              <w:sz w:val="24"/>
              <w:lang w:val="zh-CN"/>
            </w:rPr>
          </w:pPr>
          <w:r>
            <w:rPr>
              <w:rFonts w:hint="eastAsia"/>
              <w:b/>
              <w:bCs/>
              <w:sz w:val="24"/>
              <w:lang w:val="zh-CN"/>
            </w:rPr>
            <w:t>七、参考文献</w:t>
          </w:r>
          <w:r>
            <w:rPr>
              <w:sz w:val="24"/>
            </w:rPr>
            <w:ptab w:relativeTo="margin" w:alignment="right" w:leader="dot"/>
          </w:r>
          <w:r>
            <w:rPr>
              <w:b/>
              <w:bCs/>
              <w:sz w:val="24"/>
              <w:lang w:val="zh-CN"/>
            </w:rPr>
            <w:t>23</w:t>
          </w:r>
        </w:p>
        <w:p w14:paraId="0EFC784D" w14:textId="77777777" w:rsidR="00167DCD" w:rsidRDefault="00DE5FB4">
          <w:pPr>
            <w:rPr>
              <w:b/>
              <w:bCs/>
              <w:sz w:val="24"/>
              <w:lang w:val="zh-CN"/>
            </w:rPr>
          </w:pPr>
          <w:r>
            <w:rPr>
              <w:rFonts w:hint="eastAsia"/>
              <w:b/>
              <w:bCs/>
              <w:sz w:val="24"/>
              <w:lang w:val="zh-CN"/>
            </w:rPr>
            <w:t>八、附录</w:t>
          </w:r>
          <w:r>
            <w:rPr>
              <w:sz w:val="24"/>
            </w:rPr>
            <w:ptab w:relativeTo="margin" w:alignment="right" w:leader="dot"/>
          </w:r>
          <w:r>
            <w:rPr>
              <w:b/>
              <w:bCs/>
              <w:sz w:val="24"/>
              <w:lang w:val="zh-CN"/>
            </w:rPr>
            <w:t>24</w:t>
          </w:r>
        </w:p>
        <w:p w14:paraId="069FDB85" w14:textId="77777777" w:rsidR="00167DCD" w:rsidRDefault="00167DCD">
          <w:pPr>
            <w:rPr>
              <w:b/>
              <w:bCs/>
              <w:sz w:val="24"/>
              <w:lang w:val="zh-CN"/>
            </w:rPr>
          </w:pPr>
        </w:p>
        <w:p w14:paraId="3DB543F9" w14:textId="77777777" w:rsidR="00167DCD" w:rsidRDefault="00DE5FB4">
          <w:pPr>
            <w:rPr>
              <w:b/>
              <w:bCs/>
              <w:sz w:val="24"/>
              <w:lang w:val="zh-CN"/>
            </w:rPr>
          </w:pPr>
        </w:p>
      </w:sdtContent>
    </w:sdt>
    <w:p w14:paraId="6DFD8C4F" w14:textId="77777777" w:rsidR="00167DCD" w:rsidRDefault="00167DCD"/>
    <w:p w14:paraId="32FC9F45" w14:textId="77777777" w:rsidR="00167DCD" w:rsidRDefault="00167DCD">
      <w:pPr>
        <w:spacing w:beforeLines="50" w:before="156" w:line="300" w:lineRule="auto"/>
        <w:rPr>
          <w:rFonts w:ascii="宋体" w:eastAsia="宋体" w:hAnsi="宋体" w:cs="宋体"/>
          <w:sz w:val="28"/>
          <w:szCs w:val="28"/>
        </w:rPr>
      </w:pPr>
    </w:p>
    <w:p w14:paraId="2076FB8D" w14:textId="77777777" w:rsidR="00167DCD" w:rsidRDefault="00167DCD">
      <w:pPr>
        <w:widowControl/>
        <w:jc w:val="left"/>
        <w:rPr>
          <w:rFonts w:ascii="宋体" w:eastAsia="宋体" w:hAnsi="宋体" w:cs="宋体"/>
          <w:sz w:val="28"/>
          <w:szCs w:val="28"/>
        </w:rPr>
      </w:pPr>
    </w:p>
    <w:p w14:paraId="0F9D0FC4" w14:textId="77777777" w:rsidR="00167DCD" w:rsidRDefault="00DE5FB4">
      <w:pPr>
        <w:spacing w:beforeLines="50" w:before="156" w:line="300" w:lineRule="auto"/>
        <w:rPr>
          <w:rFonts w:ascii="黑体" w:eastAsia="黑体" w:hAnsi="黑体" w:cs="宋体"/>
          <w:sz w:val="30"/>
          <w:szCs w:val="30"/>
        </w:rPr>
      </w:pPr>
      <w:r>
        <w:rPr>
          <w:rFonts w:ascii="黑体" w:eastAsia="黑体" w:hAnsi="黑体" w:cs="宋体" w:hint="eastAsia"/>
          <w:sz w:val="30"/>
          <w:szCs w:val="30"/>
        </w:rPr>
        <w:t>一、绪论</w:t>
      </w:r>
    </w:p>
    <w:p w14:paraId="177286E1" w14:textId="77777777" w:rsidR="00167DCD" w:rsidRDefault="00DE5FB4">
      <w:pPr>
        <w:widowControl/>
        <w:pBdr>
          <w:bottom w:val="dashed" w:sz="4" w:space="3" w:color="CCCCCC"/>
        </w:pBdr>
        <w:wordWrap w:val="0"/>
        <w:spacing w:beforeLines="50" w:before="156" w:line="300" w:lineRule="auto"/>
        <w:rPr>
          <w:rFonts w:ascii="黑体" w:eastAsia="黑体" w:hAnsi="黑体" w:cs="宋体"/>
          <w:sz w:val="28"/>
          <w:szCs w:val="28"/>
        </w:rPr>
      </w:pPr>
      <w:r>
        <w:rPr>
          <w:rFonts w:ascii="黑体" w:eastAsia="黑体" w:hAnsi="黑体" w:cs="宋体" w:hint="eastAsia"/>
          <w:sz w:val="28"/>
          <w:szCs w:val="28"/>
        </w:rPr>
        <w:t>(</w:t>
      </w:r>
      <w:proofErr w:type="gramStart"/>
      <w:r>
        <w:rPr>
          <w:rFonts w:ascii="黑体" w:eastAsia="黑体" w:hAnsi="黑体" w:cs="宋体" w:hint="eastAsia"/>
          <w:sz w:val="28"/>
          <w:szCs w:val="28"/>
        </w:rPr>
        <w:t>一</w:t>
      </w:r>
      <w:proofErr w:type="gramEnd"/>
      <w:r>
        <w:rPr>
          <w:rFonts w:ascii="黑体" w:eastAsia="黑体" w:hAnsi="黑体" w:cs="宋体" w:hint="eastAsia"/>
          <w:sz w:val="28"/>
          <w:szCs w:val="28"/>
        </w:rPr>
        <w:t>)</w:t>
      </w:r>
      <w:r>
        <w:rPr>
          <w:rFonts w:ascii="黑体" w:eastAsia="黑体" w:hAnsi="黑体" w:cs="宋体" w:hint="eastAsia"/>
          <w:sz w:val="28"/>
          <w:szCs w:val="28"/>
        </w:rPr>
        <w:t>研究背景</w:t>
      </w:r>
    </w:p>
    <w:p w14:paraId="1FAD33D1" w14:textId="77777777" w:rsidR="00167DCD" w:rsidRDefault="00DE5FB4">
      <w:pPr>
        <w:widowControl/>
        <w:pBdr>
          <w:bottom w:val="dashed" w:sz="4" w:space="3" w:color="CCCCCC"/>
        </w:pBdr>
        <w:wordWrap w:val="0"/>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2025</w:t>
      </w:r>
      <w:r>
        <w:rPr>
          <w:rFonts w:asciiTheme="minorEastAsia" w:hAnsiTheme="minorEastAsia" w:cs="宋体" w:hint="eastAsia"/>
          <w:sz w:val="24"/>
        </w:rPr>
        <w:t>年，家电内销市场规模创历史新高，受政策效果边际减弱、高基数效应影响，行业增速呈现前高后低的特点，由政策刺激向市场驱动回归。出口方面，在上年高基数增长和</w:t>
      </w:r>
      <w:r>
        <w:rPr>
          <w:rFonts w:asciiTheme="minorEastAsia" w:hAnsiTheme="minorEastAsia" w:cs="宋体"/>
          <w:sz w:val="24"/>
        </w:rPr>
        <w:t>贸易</w:t>
      </w:r>
      <w:r>
        <w:rPr>
          <w:rFonts w:asciiTheme="minorEastAsia" w:hAnsiTheme="minorEastAsia" w:cs="宋体" w:hint="eastAsia"/>
          <w:sz w:val="24"/>
        </w:rPr>
        <w:t>环境不确定性增加因素影响下，家电出口承压，全年出口总额和出口数量较上年同期有所下滑。</w:t>
      </w:r>
    </w:p>
    <w:p w14:paraId="52A996BE" w14:textId="77777777" w:rsidR="00167DCD" w:rsidRDefault="00DE5FB4">
      <w:pPr>
        <w:widowControl/>
        <w:pBdr>
          <w:bottom w:val="dashed" w:sz="4" w:space="3" w:color="CCCCCC"/>
        </w:pBdr>
        <w:wordWrap w:val="0"/>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展望未来，家电细分行业景气度呈现结构性分化，增长驱动力一方面来自智能化、绿色化、高端化为导向的消费升级与产品置换，另一方面来自市场和渠道的深度下沉。在增速放缓、竞争激烈的背景下，行业将进一步</w:t>
      </w:r>
      <w:proofErr w:type="gramStart"/>
      <w:r>
        <w:rPr>
          <w:rFonts w:asciiTheme="minorEastAsia" w:hAnsiTheme="minorEastAsia" w:cs="宋体" w:hint="eastAsia"/>
          <w:sz w:val="24"/>
        </w:rPr>
        <w:t>向具备</w:t>
      </w:r>
      <w:proofErr w:type="gramEnd"/>
      <w:r>
        <w:rPr>
          <w:rFonts w:asciiTheme="minorEastAsia" w:hAnsiTheme="minorEastAsia" w:cs="宋体" w:hint="eastAsia"/>
          <w:sz w:val="24"/>
        </w:rPr>
        <w:t>领先品牌力、技术实力、规模效应和渠道优势的头部企业集中。</w:t>
      </w:r>
    </w:p>
    <w:p w14:paraId="4F08CB3E" w14:textId="77777777" w:rsidR="00167DCD" w:rsidRDefault="00DE5FB4">
      <w:pPr>
        <w:widowControl/>
        <w:pBdr>
          <w:bottom w:val="dashed" w:sz="4" w:space="3" w:color="CCCCCC"/>
        </w:pBdr>
        <w:wordWrap w:val="0"/>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2025</w:t>
      </w:r>
      <w:r>
        <w:rPr>
          <w:rFonts w:asciiTheme="minorEastAsia" w:hAnsiTheme="minorEastAsia" w:cs="宋体" w:hint="eastAsia"/>
          <w:sz w:val="24"/>
        </w:rPr>
        <w:t>年，中国经济运行总体平稳，房地产行业景气度仍低位运行，但在国家促销</w:t>
      </w:r>
      <w:proofErr w:type="gramStart"/>
      <w:r>
        <w:rPr>
          <w:rFonts w:asciiTheme="minorEastAsia" w:hAnsiTheme="minorEastAsia" w:cs="宋体" w:hint="eastAsia"/>
          <w:sz w:val="24"/>
        </w:rPr>
        <w:t>费政策</w:t>
      </w:r>
      <w:proofErr w:type="gramEnd"/>
      <w:r>
        <w:rPr>
          <w:rFonts w:asciiTheme="minorEastAsia" w:hAnsiTheme="minorEastAsia" w:cs="宋体" w:hint="eastAsia"/>
          <w:sz w:val="24"/>
        </w:rPr>
        <w:t>持续发力、新质生产力加速发展支持下，国内需求不断释放，外贸韧性彰显，对家电行业形成支撑。</w:t>
      </w:r>
      <w:r>
        <w:rPr>
          <w:rFonts w:asciiTheme="minorEastAsia" w:hAnsiTheme="minorEastAsia" w:cs="宋体" w:hint="eastAsia"/>
          <w:sz w:val="24"/>
        </w:rPr>
        <w:t xml:space="preserve"> 2025</w:t>
      </w:r>
      <w:r>
        <w:rPr>
          <w:rFonts w:asciiTheme="minorEastAsia" w:hAnsiTheme="minorEastAsia" w:cs="宋体" w:hint="eastAsia"/>
          <w:sz w:val="24"/>
        </w:rPr>
        <w:t>年为“十四五”规划收官之年，中国经济运行总体平稳，国内生产总值（</w:t>
      </w:r>
      <w:r>
        <w:rPr>
          <w:rFonts w:asciiTheme="minorEastAsia" w:hAnsiTheme="minorEastAsia" w:cs="宋体" w:hint="eastAsia"/>
          <w:sz w:val="24"/>
        </w:rPr>
        <w:t>GDP</w:t>
      </w:r>
      <w:r>
        <w:rPr>
          <w:rFonts w:asciiTheme="minorEastAsia" w:hAnsiTheme="minorEastAsia" w:cs="宋体" w:hint="eastAsia"/>
          <w:sz w:val="24"/>
        </w:rPr>
        <w:t>）首次突破</w:t>
      </w:r>
      <w:r>
        <w:rPr>
          <w:rFonts w:asciiTheme="minorEastAsia" w:hAnsiTheme="minorEastAsia" w:cs="宋体" w:hint="eastAsia"/>
          <w:sz w:val="24"/>
        </w:rPr>
        <w:t>140</w:t>
      </w:r>
      <w:proofErr w:type="gramStart"/>
      <w:r>
        <w:rPr>
          <w:rFonts w:asciiTheme="minorEastAsia" w:hAnsiTheme="minorEastAsia" w:cs="宋体" w:hint="eastAsia"/>
          <w:sz w:val="24"/>
        </w:rPr>
        <w:t>万亿</w:t>
      </w:r>
      <w:proofErr w:type="gramEnd"/>
      <w:r>
        <w:rPr>
          <w:rFonts w:asciiTheme="minorEastAsia" w:hAnsiTheme="minorEastAsia" w:cs="宋体" w:hint="eastAsia"/>
          <w:sz w:val="24"/>
        </w:rPr>
        <w:t>元，达到</w:t>
      </w:r>
      <w:r>
        <w:rPr>
          <w:rFonts w:asciiTheme="minorEastAsia" w:hAnsiTheme="minorEastAsia" w:cs="宋体" w:hint="eastAsia"/>
          <w:sz w:val="24"/>
        </w:rPr>
        <w:t>1401879</w:t>
      </w:r>
      <w:r>
        <w:rPr>
          <w:rFonts w:asciiTheme="minorEastAsia" w:hAnsiTheme="minorEastAsia" w:cs="宋体" w:hint="eastAsia"/>
          <w:sz w:val="24"/>
        </w:rPr>
        <w:t>亿元，按不变价格计算，比上年增长</w:t>
      </w:r>
      <w:r>
        <w:rPr>
          <w:rFonts w:asciiTheme="minorEastAsia" w:hAnsiTheme="minorEastAsia" w:cs="宋体" w:hint="eastAsia"/>
          <w:sz w:val="24"/>
        </w:rPr>
        <w:t>5.0%</w:t>
      </w:r>
      <w:r>
        <w:rPr>
          <w:rFonts w:asciiTheme="minorEastAsia" w:hAnsiTheme="minorEastAsia" w:cs="宋体" w:hint="eastAsia"/>
          <w:sz w:val="24"/>
        </w:rPr>
        <w:t>。国家促销</w:t>
      </w:r>
      <w:proofErr w:type="gramStart"/>
      <w:r>
        <w:rPr>
          <w:rFonts w:asciiTheme="minorEastAsia" w:hAnsiTheme="minorEastAsia" w:cs="宋体" w:hint="eastAsia"/>
          <w:sz w:val="24"/>
        </w:rPr>
        <w:t>费政策</w:t>
      </w:r>
      <w:proofErr w:type="gramEnd"/>
      <w:r>
        <w:rPr>
          <w:rFonts w:asciiTheme="minorEastAsia" w:hAnsiTheme="minorEastAsia" w:cs="宋体" w:hint="eastAsia"/>
          <w:sz w:val="24"/>
        </w:rPr>
        <w:t>持续发力、新质生产力加速发展，对家电行业形成支撑，国内消费规模稳步扩大。</w:t>
      </w:r>
      <w:r>
        <w:rPr>
          <w:rFonts w:asciiTheme="minorEastAsia" w:hAnsiTheme="minorEastAsia" w:cs="宋体"/>
          <w:sz w:val="24"/>
        </w:rPr>
        <w:t>2025</w:t>
      </w:r>
      <w:r>
        <w:rPr>
          <w:rFonts w:asciiTheme="minorEastAsia" w:hAnsiTheme="minorEastAsia" w:cs="宋体"/>
          <w:sz w:val="24"/>
        </w:rPr>
        <w:t>年，社会消费品零售总额规模达到</w:t>
      </w:r>
      <w:r>
        <w:rPr>
          <w:rFonts w:asciiTheme="minorEastAsia" w:hAnsiTheme="minorEastAsia" w:cs="宋体"/>
          <w:sz w:val="24"/>
        </w:rPr>
        <w:t>501202</w:t>
      </w:r>
      <w:r>
        <w:rPr>
          <w:rFonts w:asciiTheme="minorEastAsia" w:hAnsiTheme="minorEastAsia" w:cs="宋体"/>
          <w:sz w:val="24"/>
        </w:rPr>
        <w:t>亿元，比上年增长</w:t>
      </w:r>
      <w:r>
        <w:rPr>
          <w:rFonts w:asciiTheme="minorEastAsia" w:hAnsiTheme="minorEastAsia" w:cs="宋体"/>
          <w:sz w:val="24"/>
        </w:rPr>
        <w:t>3.7%</w:t>
      </w:r>
      <w:r>
        <w:rPr>
          <w:rFonts w:asciiTheme="minorEastAsia" w:hAnsiTheme="minorEastAsia" w:cs="宋体"/>
          <w:sz w:val="24"/>
        </w:rPr>
        <w:t>。</w:t>
      </w:r>
      <w:r>
        <w:rPr>
          <w:rFonts w:asciiTheme="minorEastAsia" w:hAnsiTheme="minorEastAsia" w:cs="宋体"/>
          <w:sz w:val="24"/>
        </w:rPr>
        <w:t>2025</w:t>
      </w:r>
      <w:r>
        <w:rPr>
          <w:rFonts w:asciiTheme="minorEastAsia" w:hAnsiTheme="minorEastAsia" w:cs="宋体"/>
          <w:sz w:val="24"/>
        </w:rPr>
        <w:t>年，限额以上单位商品零售额比上年增长</w:t>
      </w:r>
      <w:r>
        <w:rPr>
          <w:rFonts w:asciiTheme="minorEastAsia" w:hAnsiTheme="minorEastAsia" w:cs="宋体"/>
          <w:sz w:val="24"/>
        </w:rPr>
        <w:t>3.4%</w:t>
      </w:r>
      <w:r>
        <w:rPr>
          <w:rFonts w:asciiTheme="minorEastAsia" w:hAnsiTheme="minorEastAsia" w:cs="宋体"/>
          <w:sz w:val="24"/>
        </w:rPr>
        <w:t>，增速比上年全年加快</w:t>
      </w:r>
      <w:r>
        <w:rPr>
          <w:rFonts w:asciiTheme="minorEastAsia" w:hAnsiTheme="minorEastAsia" w:cs="宋体"/>
          <w:sz w:val="24"/>
        </w:rPr>
        <w:t>0.7</w:t>
      </w:r>
      <w:r>
        <w:rPr>
          <w:rFonts w:asciiTheme="minorEastAsia" w:hAnsiTheme="minorEastAsia" w:cs="宋体"/>
          <w:sz w:val="24"/>
        </w:rPr>
        <w:t>个百分点，其中，家用电器和音像器材类在上年较高基数上仍增长</w:t>
      </w:r>
      <w:r>
        <w:rPr>
          <w:rFonts w:asciiTheme="minorEastAsia" w:hAnsiTheme="minorEastAsia" w:cs="宋体"/>
          <w:sz w:val="24"/>
        </w:rPr>
        <w:t>11%</w:t>
      </w:r>
      <w:hyperlink r:id="rId13" w:anchor=":~:text=%E4%BA%BA%E6%B0%91%E8%B4%A2%E8%AE%AF2%E6%9C%8828%E6%97%A5%E7%94%B5%EF%BC%8C%E5%9B%BD%E5%AE%B6%E7%BB%9F%E8%AE%A1%E5%B1%80%E5%8F%91%E5%B8%832025%E5%B9%B4%E5%9B%BD%E6%B0%91%E7%BB%8F%E6%B5%8E%E5%92%8C%E7%A4%BE%E4%BC%9A%E5%8F%91%E5%B1%95%E7%BB%9F%E8%AE%A1%E5%85%AC%E6%8A%A5%E3%80%822025%E5%B9%B4%E7%A4%BE%E4%BC%9A%E6%B6%88%E8%B4%B9%E5%93%81%E9%9B%B6%E5%94%AE%E6%80%BB%E9%A2%9D501202%E4%BA%BF%E5%85%83%EF%BC%8C%E6%AF%94%E4%B8%8A%E5%B9%B4%E5%A2%9E%E9%95%BF3.7">
        <w:r>
          <w:rPr>
            <w:rStyle w:val="ad"/>
            <w:rFonts w:ascii="Aptos" w:eastAsia="Aptos" w:hAnsi="Aptos" w:cs="Aptos"/>
            <w:color w:val="156082"/>
            <w:sz w:val="24"/>
          </w:rPr>
          <w:t>[3]</w:t>
        </w:r>
      </w:hyperlink>
      <w:r>
        <w:rPr>
          <w:rFonts w:asciiTheme="minorEastAsia" w:hAnsiTheme="minorEastAsia" w:cs="宋体"/>
          <w:sz w:val="24"/>
        </w:rPr>
        <w:t>，为增速较快的行业之一，高能效等级家电实现</w:t>
      </w:r>
      <w:r>
        <w:rPr>
          <w:rFonts w:asciiTheme="minorEastAsia" w:hAnsiTheme="minorEastAsia" w:cs="宋体"/>
          <w:sz w:val="24"/>
        </w:rPr>
        <w:t>高速增长。</w:t>
      </w:r>
    </w:p>
    <w:p w14:paraId="1F69E9A9" w14:textId="77777777" w:rsidR="00167DCD" w:rsidRDefault="00167DCD">
      <w:pPr>
        <w:widowControl/>
        <w:pBdr>
          <w:bottom w:val="dashed" w:sz="4" w:space="3" w:color="CCCCCC"/>
        </w:pBdr>
        <w:wordWrap w:val="0"/>
        <w:spacing w:beforeLines="50" w:before="156" w:line="300" w:lineRule="auto"/>
        <w:ind w:firstLineChars="200" w:firstLine="480"/>
        <w:rPr>
          <w:rFonts w:ascii="宋体" w:eastAsia="宋体" w:hAnsi="宋体" w:cs="宋体"/>
          <w:sz w:val="24"/>
        </w:rPr>
      </w:pPr>
    </w:p>
    <w:p w14:paraId="3D35AD98" w14:textId="77777777" w:rsidR="00167DCD" w:rsidRDefault="00DE5FB4">
      <w:pPr>
        <w:widowControl/>
        <w:pBdr>
          <w:bottom w:val="dashed" w:sz="4" w:space="3" w:color="CCCCCC"/>
        </w:pBdr>
        <w:wordWrap w:val="0"/>
        <w:spacing w:beforeLines="50" w:before="156" w:line="300" w:lineRule="auto"/>
        <w:rPr>
          <w:rFonts w:ascii="黑体" w:eastAsia="黑体" w:hAnsi="黑体" w:cs="宋体"/>
          <w:color w:val="E54C5E" w:themeColor="accent6"/>
          <w:sz w:val="28"/>
          <w:szCs w:val="28"/>
        </w:rPr>
      </w:pPr>
      <w:r>
        <w:rPr>
          <w:rFonts w:ascii="黑体" w:eastAsia="黑体" w:hAnsi="黑体" w:cs="宋体" w:hint="eastAsia"/>
          <w:sz w:val="28"/>
          <w:szCs w:val="28"/>
        </w:rPr>
        <w:t>(</w:t>
      </w:r>
      <w:r>
        <w:rPr>
          <w:rFonts w:ascii="黑体" w:eastAsia="黑体" w:hAnsi="黑体" w:cs="宋体" w:hint="eastAsia"/>
          <w:sz w:val="28"/>
          <w:szCs w:val="28"/>
        </w:rPr>
        <w:t>二</w:t>
      </w:r>
      <w:r>
        <w:rPr>
          <w:rFonts w:ascii="黑体" w:eastAsia="黑体" w:hAnsi="黑体" w:cs="宋体" w:hint="eastAsia"/>
          <w:sz w:val="28"/>
          <w:szCs w:val="28"/>
        </w:rPr>
        <w:t>)</w:t>
      </w:r>
      <w:r>
        <w:rPr>
          <w:rFonts w:ascii="黑体" w:eastAsia="黑体" w:hAnsi="黑体" w:cs="宋体" w:hint="eastAsia"/>
          <w:sz w:val="28"/>
          <w:szCs w:val="28"/>
        </w:rPr>
        <w:t>研究动机</w:t>
      </w:r>
      <w:r>
        <w:rPr>
          <w:rFonts w:ascii="黑体" w:eastAsia="黑体" w:hAnsi="黑体" w:cs="宋体" w:hint="eastAsia"/>
          <w:color w:val="E54C5E" w:themeColor="accent6"/>
          <w:sz w:val="28"/>
          <w:szCs w:val="28"/>
        </w:rPr>
        <w:t xml:space="preserve"> </w:t>
      </w:r>
    </w:p>
    <w:p w14:paraId="4F5178B5" w14:textId="77777777" w:rsidR="00167DCD" w:rsidRDefault="00DE5FB4">
      <w:pPr>
        <w:widowControl/>
        <w:pBdr>
          <w:bottom w:val="dashed" w:sz="4" w:space="3" w:color="CCCCCC"/>
        </w:pBdr>
        <w:wordWrap w:val="0"/>
        <w:spacing w:beforeLines="50" w:before="156" w:line="300" w:lineRule="auto"/>
        <w:ind w:firstLine="420"/>
        <w:rPr>
          <w:rFonts w:asciiTheme="minorEastAsia" w:hAnsiTheme="minorEastAsia" w:cs="宋体"/>
          <w:sz w:val="24"/>
        </w:rPr>
      </w:pPr>
      <w:r>
        <w:rPr>
          <w:rFonts w:ascii="宋体" w:eastAsia="宋体" w:hAnsi="宋体" w:cs="宋体"/>
          <w:sz w:val="28"/>
          <w:szCs w:val="28"/>
        </w:rPr>
        <w:t xml:space="preserve">  </w:t>
      </w:r>
      <w:r>
        <w:rPr>
          <w:rFonts w:asciiTheme="minorEastAsia" w:hAnsiTheme="minorEastAsia" w:cs="宋体"/>
          <w:sz w:val="24"/>
        </w:rPr>
        <w:t>在此背景下，国家围绕</w:t>
      </w:r>
      <w:r>
        <w:rPr>
          <w:rFonts w:asciiTheme="minorEastAsia" w:hAnsiTheme="minorEastAsia" w:cs="宋体"/>
          <w:sz w:val="24"/>
        </w:rPr>
        <w:t>“</w:t>
      </w:r>
      <w:r>
        <w:rPr>
          <w:rFonts w:asciiTheme="minorEastAsia" w:hAnsiTheme="minorEastAsia" w:cs="宋体"/>
          <w:sz w:val="24"/>
        </w:rPr>
        <w:t>稳增长、扩内需、促转型</w:t>
      </w:r>
      <w:r>
        <w:rPr>
          <w:rFonts w:asciiTheme="minorEastAsia" w:hAnsiTheme="minorEastAsia" w:cs="宋体"/>
          <w:sz w:val="24"/>
        </w:rPr>
        <w:t>”</w:t>
      </w:r>
      <w:r>
        <w:rPr>
          <w:rFonts w:asciiTheme="minorEastAsia" w:hAnsiTheme="minorEastAsia" w:cs="宋体"/>
          <w:sz w:val="24"/>
        </w:rPr>
        <w:t>战略部署实施新一轮大规模设备更新与消费品以旧换新政策（简称</w:t>
      </w:r>
      <w:r>
        <w:rPr>
          <w:rFonts w:asciiTheme="minorEastAsia" w:hAnsiTheme="minorEastAsia" w:cs="宋体"/>
          <w:sz w:val="24"/>
        </w:rPr>
        <w:t>“</w:t>
      </w:r>
      <w:r>
        <w:rPr>
          <w:rFonts w:asciiTheme="minorEastAsia" w:hAnsiTheme="minorEastAsia" w:cs="宋体"/>
          <w:sz w:val="24"/>
        </w:rPr>
        <w:t>两新</w:t>
      </w:r>
      <w:r>
        <w:rPr>
          <w:rFonts w:asciiTheme="minorEastAsia" w:hAnsiTheme="minorEastAsia" w:cs="宋体"/>
          <w:sz w:val="24"/>
        </w:rPr>
        <w:t>”</w:t>
      </w:r>
      <w:r>
        <w:rPr>
          <w:rFonts w:asciiTheme="minorEastAsia" w:hAnsiTheme="minorEastAsia" w:cs="宋体"/>
          <w:sz w:val="24"/>
        </w:rPr>
        <w:t>政策），家电领域国家补贴政策成为推动消费恢复的重要抓手。通过财政补贴与市场机制相结合的方式，引导居民淘汰高能耗老旧家电、购买绿色智能产品</w:t>
      </w:r>
      <w:r>
        <w:fldChar w:fldCharType="begin"/>
      </w:r>
      <w:r>
        <w:instrText xml:space="preserve"> HYPERLINK "https://www.ndrc.gov.cn/xwdt/ztzl/tddgmsbgxhxfpyjhx/gzdt/202602/t20260210_1403678.html" \l ":~:text=%E</w:instrText>
      </w:r>
      <w:r>
        <w:instrText xml:space="preserve">6%8F%90%E6%8C%AF%E6%B6%88%E8%B4%B9%E6%B4%BB%E5%8A%9B%E3%80%822025%E5%B9%B4%E8%B6%85%E8%BF%873" \h </w:instrText>
      </w:r>
      <w:r>
        <w:fldChar w:fldCharType="separate"/>
      </w:r>
      <w:r>
        <w:rPr>
          <w:rStyle w:val="ad"/>
          <w:rFonts w:ascii="Aptos" w:eastAsia="Aptos" w:hAnsi="Aptos" w:cs="Aptos"/>
          <w:color w:val="156082"/>
          <w:sz w:val="24"/>
        </w:rPr>
        <w:t>[4]</w:t>
      </w:r>
      <w:r>
        <w:rPr>
          <w:rStyle w:val="ad"/>
          <w:rFonts w:ascii="Aptos" w:eastAsia="Aptos" w:hAnsi="Aptos" w:cs="Aptos"/>
          <w:color w:val="156082"/>
          <w:sz w:val="24"/>
        </w:rPr>
        <w:fldChar w:fldCharType="end"/>
      </w:r>
      <w:hyperlink r:id="rId14" w:anchor=":~:text=%2A%20%20%E5%95%86%E5%8A%A1%E9%83%A8%EF%BC%9A%E5%85%A8%E5%9B%BD%E7%BA%A6386%E4%B8%87%E5%90%8D%E6%B6%88%E8%B4%B9%E8%80%85%E8%B4%AD%E4%B9%B08%E5%A4%A7%E7%B1%BB%E5%AE%B6%E7%94%B5%E4%BA%A7%E5%93%81%E8%B6%85520%E4%B8%87%E5%8F%B0%20%E5%9B%BD%E5%AE%B6%E5%8F%91%E5%B1%95%E6%94%B9%E9%9D%A9%E5%A7%9425%E6%97%A5%E4%B8%BE%E8%A1%8C%E4%B8%93%E9%A2%98%E5%8F%91%E5%B8%83%E4%BC%9A%E3%80%82%E5%95%86%E5%8A%A1%E9%83%A8%E6%B6%88%E8%B4%B9%E4%BF%83%E8%BF%9B%E5%8F%B8%E4%B8%80%E7%BA%A7%E5%B7%A1%E8%A7%86%E5%91%98%E8%80%BF%E6%B4%AA%E6%B4%B2%E6%8C%87%E5%87%BA%EF%BC%8C%E6%88%AA%E8%87%B3%E7%9B%AE%E5%89%8D%20%EF%BC%8C%E5%85%A8%E5%9B%BD%E7%BA%A6386%E4%B8%87%E5%90%8D%E6%B6%88%E8%B4%B9%E8%80%85%E8%B4%AD%E4%B9%B08%E5%A4%A7%E7%B1%BB%E5%AE%B6%E7%94%B5%E4%BA%A7%E5%93%81%E8%B6%85520%E4%B8%87%E5%8F%B0%EF%BC%8C%E4%BA%AB%E5%8F%9746.7%E4%BA%BF%E5%85%83%E4%B8%AD%E5%A4%AE%E8%A1%A5%E8%B4%B4%EF%BC%8C%E5%B8%A6%E5%8A%A8%E9%94%80%E5%94%AE%E9%A2%9D%E8%B6%85243%E4%BA%BF%E5%85%83%EF%BC%8C1%E2%80%948%E6%9C%88%EF%BC%8C%E9%99%90%E9%A2%9D%E4%BB%A5%E4%B8%8A%E5%AE%B6%E7%94%B5%E7%B1%BB%E5%95%86%E5%93%81%E9%9B%B6%E5%94%AE%E9%A2%9D%E5%90%8C%E6%AF%94%E5%A2%9E%E9%95%BF2.5,25%2014%3A22">
        <w:r>
          <w:rPr>
            <w:rStyle w:val="ad"/>
            <w:rFonts w:ascii="Aptos" w:eastAsia="Aptos" w:hAnsi="Aptos" w:cs="Aptos"/>
            <w:color w:val="156082"/>
            <w:sz w:val="24"/>
          </w:rPr>
          <w:t>[6]</w:t>
        </w:r>
      </w:hyperlink>
      <w:r>
        <w:rPr>
          <w:rFonts w:asciiTheme="minorEastAsia" w:hAnsiTheme="minorEastAsia" w:cs="宋体"/>
          <w:sz w:val="24"/>
        </w:rPr>
        <w:t>，不仅有效释放消费潜力，也推动产业结构向节能化与智能化方向升级</w:t>
      </w:r>
      <w:r>
        <w:fldChar w:fldCharType="begin"/>
      </w:r>
      <w:r>
        <w:instrText xml:space="preserve"> HYPERLINK "https://www.ndrc.gov.cn/xwdt/ztzl/tddgmsbgxhxfpyjhx/gzdt/202602/t20260210_1403678.html" \l ":~:text=%E6%8F%90%E6%8C%AF%E6%B6%88%E8%B4%B9%E6%B4%BB%E5%8A%9B%E3%80%82</w:instrText>
      </w:r>
      <w:r>
        <w:instrText xml:space="preserve">2025%E5%B9%B4%E8%B6%85%E8%BF%873" \h </w:instrText>
      </w:r>
      <w:r>
        <w:fldChar w:fldCharType="separate"/>
      </w:r>
      <w:r>
        <w:rPr>
          <w:rStyle w:val="ad"/>
          <w:rFonts w:ascii="Aptos" w:eastAsia="Aptos" w:hAnsi="Aptos" w:cs="Aptos"/>
          <w:color w:val="156082"/>
          <w:sz w:val="24"/>
        </w:rPr>
        <w:t>[4]</w:t>
      </w:r>
      <w:r>
        <w:rPr>
          <w:rStyle w:val="ad"/>
          <w:rFonts w:ascii="Aptos" w:eastAsia="Aptos" w:hAnsi="Aptos" w:cs="Aptos"/>
          <w:color w:val="156082"/>
          <w:sz w:val="24"/>
        </w:rPr>
        <w:fldChar w:fldCharType="end"/>
      </w:r>
      <w:hyperlink r:id="rId15" w:anchor=":~:text=%E4%B8%80%E3%80%81%E6%94%AF%E6%8C%81%E6%96%B9%E5%90%91%20%EF%BC%88%E4%B8%80%EF%BC%89%E6%94%AF%E6%8C%81%E5%AE%B6%E7%94%B5%E6%8D%A2%E2%80%9C%E6%99%BA%E2%80%9D%E3%80%82%E6%8F%90%E5%80%A1%E6%B7%98%E6%B1%B0%E9%AB%98%E8%83%BD%E8%80%97%E3%80%81%E9%AB%98%E6%B0%B4%E8%80%97%EF%BC%8C%E4%BD%BF%E7%94%A8%E6%97%B6%E9%99%90%E8%BE%83%E9%95%BF%E3%80%81%E5%AD%98%E5%9C%A8%E5%AE%89%E5%85%A8%E9%9A%90%E6%82%A3%E7%9A%84%E5%AE%B6%E7%94%B5%EF%BC%9B%E8%81%9A%E7%84%A6%E6%99%BA%E8%83%BD%E5%9E%8B%E3%80%81%E7%BB%BF%E8%89%B2%E5%9E%8B%E3%80%81%E4%BD%8E%E7%A2%B3%E5%9E%8B%EF%BC%8C%E5%AF%B9%E6%B6%88%E8%B4%B9%E8%80%85%E8%B4%AD%E4%B9%B0%E7%BB%BF%E8%89%B2%E8%8A%82%E8%83%BD%E5%AE%B6%E7%94%B5%E4%BA%88%E4%BB%A5%E8%A1%A5%E8%B4%B4%E3%80%82%20%EF%BC%88%E4%BA%8C%EF%BC%89%E6%94%AF%E6%8C%81%E5%AE%B6%E5%B1%85%E2%80%9C%E7%84%95%E6%96%B0%E2%80%9D%E3%80%82%E6%94%AF%E6%8C%81%E5%B1%85%E6%B0%91%E5%BC%80%E5%B1%95%E6%97%A7%E6%88%BF%E8%A3%85%E4%BF%AE%E3%80%81%E5%8E%A8%E5%8D%AB%E7%AD%89%E5%B1%80%E9%83%A8%E6%94%B9%E9%80%A0%E5%92%8C%E9%80%82%E8%80%81%E5%8C%96%E6%94%B9%E9%80%A0%EF%BC%8C%E5%AF%B9%E5%B1%85%E6%B0%91%E8%B4%AD%E4%B9%B0%E6%99%BA%E8%83%BD%E5%AE%B6%E5%B1%85%E5%8E%A8%E5%8D%AB%E5%95%86%E5%93%81%E7%BB%99%E4%BA%88%E8%A1%A5%E8%B4%B4%E3%80%82">
        <w:r>
          <w:rPr>
            <w:rStyle w:val="ad"/>
            <w:rFonts w:ascii="Aptos" w:eastAsia="Aptos" w:hAnsi="Aptos" w:cs="Aptos"/>
            <w:color w:val="156082"/>
            <w:sz w:val="24"/>
          </w:rPr>
          <w:t>[5]</w:t>
        </w:r>
      </w:hyperlink>
      <w:r>
        <w:rPr>
          <w:rFonts w:asciiTheme="minorEastAsia" w:hAnsiTheme="minorEastAsia" w:cs="宋体"/>
          <w:sz w:val="24"/>
        </w:rPr>
        <w:t>。官方数据显示，截至</w:t>
      </w:r>
      <w:r>
        <w:rPr>
          <w:rFonts w:asciiTheme="minorEastAsia" w:hAnsiTheme="minorEastAsia" w:cs="宋体"/>
          <w:sz w:val="24"/>
        </w:rPr>
        <w:t>2025</w:t>
      </w:r>
      <w:r>
        <w:rPr>
          <w:rFonts w:asciiTheme="minorEastAsia" w:hAnsiTheme="minorEastAsia" w:cs="宋体"/>
          <w:sz w:val="24"/>
        </w:rPr>
        <w:t>年，全国累计参与补贴人数超过</w:t>
      </w:r>
      <w:r>
        <w:rPr>
          <w:rFonts w:asciiTheme="minorEastAsia" w:hAnsiTheme="minorEastAsia" w:cs="宋体"/>
          <w:sz w:val="24"/>
        </w:rPr>
        <w:t>3.6</w:t>
      </w:r>
      <w:r>
        <w:rPr>
          <w:rFonts w:asciiTheme="minorEastAsia" w:hAnsiTheme="minorEastAsia" w:cs="宋体"/>
          <w:sz w:val="24"/>
        </w:rPr>
        <w:t>亿人次，带动相关商品销售额超过</w:t>
      </w:r>
      <w:r>
        <w:rPr>
          <w:rFonts w:asciiTheme="minorEastAsia" w:hAnsiTheme="minorEastAsia" w:cs="宋体"/>
          <w:sz w:val="24"/>
        </w:rPr>
        <w:t>2.6</w:t>
      </w:r>
      <w:proofErr w:type="gramStart"/>
      <w:r>
        <w:rPr>
          <w:rFonts w:asciiTheme="minorEastAsia" w:hAnsiTheme="minorEastAsia" w:cs="宋体"/>
          <w:sz w:val="24"/>
        </w:rPr>
        <w:t>万亿</w:t>
      </w:r>
      <w:proofErr w:type="gramEnd"/>
      <w:r>
        <w:rPr>
          <w:rFonts w:asciiTheme="minorEastAsia" w:hAnsiTheme="minorEastAsia" w:cs="宋体"/>
          <w:sz w:val="24"/>
        </w:rPr>
        <w:t>元，对社会消费增长形成显著拉动作用</w:t>
      </w:r>
      <w:r>
        <w:fldChar w:fldCharType="begin"/>
      </w:r>
      <w:r>
        <w:instrText xml:space="preserve"> HYPERLINK "https://www.ndrc.gov.cn/xwdt/ztzl/tddgmsbgxhxfpyjhx/gzdt/202602/t20260210_1403678.html" \l ":~:text=%E6%8F%90%E6%8C%AF%E6%B6%88%E8%B4%B9%E6%B4%BB%E5%8A%9B%E3%80%822025%E5%B9%B4%E8%B6%85%E8%BF%873" \h </w:instrText>
      </w:r>
      <w:r>
        <w:fldChar w:fldCharType="separate"/>
      </w:r>
      <w:r>
        <w:rPr>
          <w:rStyle w:val="ad"/>
          <w:rFonts w:ascii="Aptos" w:eastAsia="Aptos" w:hAnsi="Aptos" w:cs="Aptos"/>
          <w:color w:val="156082"/>
          <w:sz w:val="24"/>
        </w:rPr>
        <w:t>[4]</w:t>
      </w:r>
      <w:r>
        <w:rPr>
          <w:rStyle w:val="ad"/>
          <w:rFonts w:ascii="Aptos" w:eastAsia="Aptos" w:hAnsi="Aptos" w:cs="Aptos"/>
          <w:color w:val="156082"/>
          <w:sz w:val="24"/>
        </w:rPr>
        <w:fldChar w:fldCharType="end"/>
      </w:r>
      <w:r>
        <w:rPr>
          <w:rFonts w:asciiTheme="minorEastAsia" w:hAnsiTheme="minorEastAsia" w:cs="宋体"/>
          <w:sz w:val="24"/>
        </w:rPr>
        <w:t>。</w:t>
      </w:r>
    </w:p>
    <w:p w14:paraId="0390A574" w14:textId="77777777" w:rsidR="00167DCD" w:rsidRDefault="00DE5FB4">
      <w:pPr>
        <w:widowControl/>
        <w:pBdr>
          <w:bottom w:val="dashed" w:sz="4" w:space="3" w:color="CCCCCC"/>
        </w:pBdr>
        <w:wordWrap w:val="0"/>
        <w:spacing w:beforeLines="50" w:before="156" w:line="300" w:lineRule="auto"/>
        <w:ind w:firstLine="420"/>
        <w:rPr>
          <w:rFonts w:asciiTheme="minorEastAsia" w:hAnsiTheme="minorEastAsia" w:cs="宋体"/>
          <w:sz w:val="24"/>
        </w:rPr>
      </w:pPr>
      <w:r>
        <w:rPr>
          <w:rFonts w:asciiTheme="minorEastAsia" w:hAnsiTheme="minorEastAsia" w:cs="宋体"/>
          <w:sz w:val="24"/>
        </w:rPr>
        <w:lastRenderedPageBreak/>
        <w:t>然而，随着政策持续推进，其实施过程中逐渐暴露出区域执行差异、补贴信息传播</w:t>
      </w:r>
      <w:r>
        <w:rPr>
          <w:rFonts w:asciiTheme="minorEastAsia" w:hAnsiTheme="minorEastAsia" w:cs="宋体"/>
          <w:sz w:val="24"/>
        </w:rPr>
        <w:t>不均衡以及消费者参与门槛等现实问题。一些地区出现补贴资金节奏不稳定现象，不同地区政策规则差异较大，导致政策获得感存在不平衡</w:t>
      </w:r>
      <w:hyperlink r:id="rId16" w:anchor=":~:text=%E7%9A%84%E4%BF%83%E8%BF%9B%E6%B6%88%E8%B4%B9%E3%80%81%E7%A8%B3%E5%AE%9A%E5%B0%B1%E4%B8%9A%E7%9A%84%E4%BD%9C%E7%94%A8%E3%80%82%E4%BD%86%E9%83%A8%E5%88%86%E5%9C%B0%E5%8C%BA%E5%87%BA%E7%8E%B0%E8%A1%A5%E8%B4%B4%20%E8%B5%84%E9%87%91%E6%96%AD%E6%A1%A3%E7%9A%84%E7%8E%B0%E8%B1%A1%EF%BC%8C%E5%BD%B1%E5%93%8D%E4%BA%86%E5%B8%82%E5%9C%BA%E9%A2%84%E6%9C%9F%E4%B8%8E%E6%94%BF%E7%AD%96%E6%95%88%E6%9E%9C%E3%80%82%E5%90%8C%20%E6%97%B6%EF%BC%8C%E4%B8%80%E5%AE%9A%E7%A8%8B%E5%BA%A6%E4%B8%8A%E5%8A%A0%E5%89%A7%E7%A8%8E%E6%94%B6%E5%90%91%E5%88%B6%E9%80%A0%E4%B8%9A%E5%BC%BA%E7%9C%81%E9%9B%86%E8%81%9A%E4%BB%A5%E5%8F%8A%E6%94%BF%E7%AD%96%20%E6%94%AF%E6%8C%81%E5%8A%9B%E5%BA%A6%E5%90%91%E5%A4%A7%E5%9E%8B%E4%BC%81%E4%B8%9A%E5%80%BE%E6%96%9C%E7%9A%84%E2%80%9C%E9%A9%AC%E5%A4%AA%E6%95%88%E5%BA%94%E2%80%9D%E3%80%82%E7%9B%AE%E5%89%8D%EF%BC%8C%E6%94%BF%20%E7%AD%96%E5%B7%B2%E6%8C%81%E7%BB%AD,1%20%E5%B9%B4%E5%A4%9A%EF%BC%8C%E5%90%8E%E7%BB%AD%E9%9D%A2%E4%B8%B4%E6%95%88%E6%9E%9C%E5%87%8F%E5%BC%B1%E4%BB%A5%E5%8F%8A%E6%94%BF%E7%AD%96%E9%80%80%E5%87%BA%E5%90%8E%20%E7%9A%84%E2%80%9C%E6%94%BF%E7%AD%96%E6%82%AC%E5%B4%96%E2%80%9D%E9%97%AE%E9%A2%98%EF%BC%8C%E9%9C%80%E5%BC%95%E8%B5%B7%E5%85%B3%E6%B3%A8%E3%80%82%E5%BB%BA%E8%AE%AE%EF%BC%9A%E5%8A%A0%E5%BF%AB%E8%A1%A5%E8%B4%B4">
        <w:r>
          <w:rPr>
            <w:rStyle w:val="ad"/>
            <w:rFonts w:ascii="Aptos" w:eastAsia="Aptos" w:hAnsi="Aptos" w:cs="Aptos"/>
            <w:color w:val="156082"/>
            <w:sz w:val="24"/>
          </w:rPr>
          <w:t>[7]</w:t>
        </w:r>
      </w:hyperlink>
      <w:hyperlink r:id="rId17" w:anchor=":~:text=%EF%BC%88%E4%B8%80%EF%BC%89%E9%83%A8%E5%88%86%E5%9C%B0%E5%8C%BA%E5%87%BA%E7%8E%B0%E8%A1%A5%E8%B4%B4%E8%B5%84%E9%87%91%E6%96%AD%E6%A1%A3%E7%9A%84%E7%8E%B0%E8%B1%A1%EF%BC%8C%E5%BD%B1%E5%93%8D%E5%B8%82%E5%9C%BA%E9%A2%84%E6%9C%9F%E4%B8%8E%E6%94%BF%E7%AD%96%20%E6%95%88%E6%9E%9C%20%E5%B0%BD%E7%AE%A1%E4%BB%8A%E5%B9%B4%E6%B6%88%E8%B4%B9%E5%93%81%E4%BB%A5%E6%97%A7%E6%8D%A2%E6%96%B0%E6%94%BF%E7%AD%96%E6%94%AF%E6%8C%81%E8%B5%84%E9%87%91%E8%A7%84%E6%A8%A1%E5%8A%A0%E5%A4%A7%EF%BC%8C%E4%BD%86%205%20%E6%9C%88%E4%BB%BD%E4%BB%A5%E6%9D%A5%E4%B8%80%E4%BA%9B%E5%9C%B0%E5%8C%BA%E9%99%86%E7%BB%AD%E5%87%BA,%E7%8E%B0%E8%A1%A5%E8%B4%B4%E8%B5%84%E9%87%91%E6%96%AD%E6%A1%A3%E7%9A%84%E7%8E%B0%E8%B1%A1%E3%80%82%E4%BE%8B%E5%A6%82%EF%BC%8C5%20%E6%9C%88%2010%20%E6%97%A5%E8%B5%B7%E9%85%92%E6%B3%89%E8%82%83%E5%B7%9E%E5%8C%BA%E8%BE%96%E5%86%85%E6%89%80%E6%9C%89%E4%BB%A5%E6%97%A7%E6%8D%A2%E6%96%B0%E8%A1%A5%E8%B4%B4%E6%B4%BB%E5%8A%A8%E6%9A%82">
        <w:r>
          <w:rPr>
            <w:rStyle w:val="ad"/>
            <w:rFonts w:ascii="Aptos" w:eastAsia="Aptos" w:hAnsi="Aptos" w:cs="Aptos"/>
            <w:color w:val="156082"/>
            <w:sz w:val="24"/>
          </w:rPr>
          <w:t>[8]</w:t>
        </w:r>
      </w:hyperlink>
      <w:r>
        <w:rPr>
          <w:rFonts w:asciiTheme="minorEastAsia" w:hAnsiTheme="minorEastAsia" w:cs="宋体"/>
          <w:sz w:val="24"/>
        </w:rPr>
        <w:t>。同时，部分研究指出，随着政策进入中后期阶段，补贴对消费的边际刺激效应有所减弱</w:t>
      </w:r>
      <w:r>
        <w:fldChar w:fldCharType="begin"/>
      </w:r>
      <w:r>
        <w:instrText xml:space="preserve"> HYPERLINK "https://www.boc.cn/fimarkets/summarize/202508/P020250818625295561273.</w:instrText>
      </w:r>
      <w:r>
        <w:instrText>pdf" \l ":~:text=%E6%9C%AC%E8%BD%AE%E6%B6%88%E8%B4%B9%E5%93%81%E4%BB%A5%E6%97%A7%E6%8D%A2%E6%96%B0%E6%94%BF%E7%AD%96%E5%8F%96%E5%BE%97%E4%BA%86%E7%A7%AF%E6%9E%81%E6%95%88%E6%9E%9C%EF%BC%8C%E6%98%BE%E8%91%97%20%E6%8F%90%E6%8C%AF%E4%BA%86%E5%AE%B6%E7%94%B5%E</w:instrText>
      </w:r>
      <w:r>
        <w:instrText>4%B8%8E%E9%80%9A%E8%AE%AF%E5%99%A8%E6%9D%90%E7%AD%89%E9%87%8D%E7%82%B9%E6%B6%88%E8%B4%B9%E5%93%81%E7%9A%84%E9%94%80%E5%94%AE%EF%BC%8C%E5%8A%A9%E5%8A%9B%E5%AE%B6%20%E7%94%B5%E7%AD%89%E7%9B%B8%E5%85%B3%E8%A1%8C%E4%B8%9A%E4%BC%81%E4%B8%9A%E7%9B%88%E5%88%A9%E6</w:instrText>
      </w:r>
      <w:r>
        <w:instrText>%94%B9%E5%96%84%E3%80%81%E7%BB%A9%E6%95%88%E6%8F%90%E5%8D%87%EF%BC%8C%E8%B5%B7%E5%88%B0%E4%BA%86%E8%BE%83%E5%A5%BD%20%E7%9A%84%E4%BF%83%E8%BF%9B%E6%B6%88%E8%B4%B9%E3%80%81%E7%A8%B3%E5%AE%9A%E5%B0%B1%E4%B8%9A%E7%9A%84%E4%BD%9C%E7%94%A8%E3%80%82%E4%BD%86%E9%</w:instrText>
      </w:r>
      <w:r>
        <w:instrText>83%A8%E5%88%86%E5%9C%B0%E5%8C%BA%E5%87%BA%E7%8E%B0%E8%A1%A5%E8%B4%B4%20%E8%B5%84%E9%87%91%E6%96%AD%E6%A1%A3%E7%9A%84%E7%8E%B0%E8%B1%A1%EF%BC%8C%E5%BD%B1%E5%93%8D%E4%BA%86%E5%B8%82%E5%9C%BA%E9%A2%84%E6%9C%9F%E4%B8%8E%E6%94%BF%E7%AD%96%E6%95%88%E6%9E%9C%E3%8</w:instrText>
      </w:r>
      <w:r>
        <w:instrText>0%82%E5%90%8C,%E6%94%AF%E6%8C%81%E5%8A%9B%E5%BA%A6%E5%90%91%E5%A4%A7%E5%9E%8B%E4%BC%81%E4%B8%9A%E5%80%BE%E6%96%9C%E7%9A%84%E2%80%9C%E9%A9%AC%E5%A4%AA%E6%95%88%E5%BA%94%E2%80%9D%E3%80%82%E7%9B%AE%E5%89%8D%EF%BC%8C%E6%94%BF%20%E7%AD%96%E5%B7%B2%E6%8C%81%E7%B</w:instrText>
      </w:r>
      <w:r>
        <w:instrText>B%AD%201%20%E5%B9%B4%E5%A4%9A%EF%BC%8C%E5%90%8E%E7%BB%AD%E9%9D%A2%E4%B8%B4%E6%95%88%E6%9E%9C%E5%87%8F%E5%BC%B1%E4%BB%A5%E5%8F%8A%E6%94%BF%E7%AD%96%E9%80%80%E5%87%BA%E5%90%8E%20%E7%9A%84%E2%80%9C%E6%94%BF%E7%AD%96%E6%82%AC%E5%B4%96%E2%80%9D%E9%97%AE%E9%A2%9</w:instrText>
      </w:r>
      <w:r>
        <w:instrText xml:space="preserve">8%EF%BC%8C%E9%9C%80%E5%BC%95%E8%B5%B7%E5%85%B3%E6%B3%A8%E3%80%82%E5%BB%BA%E8%AE%AE%EF%BC%9A%E5%8A%A0%E5%BF%AB%E8%A1%A5%E8%B4%B4" \h </w:instrText>
      </w:r>
      <w:r>
        <w:fldChar w:fldCharType="separate"/>
      </w:r>
      <w:r>
        <w:rPr>
          <w:rStyle w:val="ad"/>
          <w:rFonts w:ascii="Aptos" w:eastAsia="Aptos" w:hAnsi="Aptos" w:cs="Aptos"/>
          <w:color w:val="156082"/>
          <w:sz w:val="24"/>
        </w:rPr>
        <w:t>[1]</w:t>
      </w:r>
      <w:r>
        <w:rPr>
          <w:rStyle w:val="ad"/>
          <w:rFonts w:ascii="Aptos" w:eastAsia="Aptos" w:hAnsi="Aptos" w:cs="Aptos"/>
          <w:color w:val="156082"/>
          <w:sz w:val="24"/>
        </w:rPr>
        <w:fldChar w:fldCharType="end"/>
      </w:r>
      <w:hyperlink r:id="rId18" w:anchor=":~:text=%E4%BC%B4%E9%9A%8F%E5%9B%BD%E8%A1%A5%E8%BF%9B%E5%85%A5%E7%AC%AC%E4%BA%8C%E5%B9%B4%E6%9C%AB%E6%9C%9F%EF%BC%8C%E6%94%BF%E7%AD%96%E6%BF%80%E5%8A%B1%E6%95%88%E5%BA%94%E8%BE%B9%E9%99%85%E9%80%92%E5%87%8F%EF%BC%8C%E5%8A%A0%E4%B9%8B%E5%9B%BD%E5%86%85%E6%88%BF%E5%9C%B0%E4%BA%A7%E5%B8%82%E5%9C%BA%E4%BB%8D%E4%BD%8E%E4%BD%8D%E8%BF%90%E8%A1%8C%E3%80%81%E9%9C%80%E6%B1%82%E4%B8%8D%20%E8%B6%B3%E7%AD%89%E7%BB%8F%E6%B5%8E%E7%BB%93%E6%9E%84%E8%B0%83%E6%95%B4%E6%8C%81%E7%BB%AD%E6%B7%B1%E5%8C%96%E4%B8%BA%E5%AE%B6%E7%94%B5%E8%A1%8C%E4%B8%9A%E5%B8%A6%E6%9D%A5%E6%8C%91%E6%88%98%EF%BC%8C%E5%AE%B6%E7%94%B5%E8%A1%8C%E4%B8%9A%E5%A2%9E%E9%80%9F%E6%94%BE%E7%BC%93%E3%80%81%E7%AB%9E%E4%BA%89%E8%B6%8B%E4%BA%8E%E7%99%BD%E7%83%AD%E5%8C%96%EF%BC%8C%E6%88%96%E5%B0%86%E9%9D%A2%E4%B8%B4%20%E6%94%BF%E7%AD%96%E9%80%80%E5%9D%A1%E5%B8%A6%E6%9D%A5%E7%9A%84%E9%98%B5%E7%97%9B%E4%B8%8E%E8%BD%AC%E5%9E%8B%E3%80%82%E5%8F%A6%E4%B8%80%E6%96%B9%E9%9D%A2%EF%BC%8C%E3%80%8A%E4%B8%AD%E5%85%B1%E4%B8%AD%E5%A4%AE%E5%85%B3%E4%BA%8E%E5%88%B6%E5%AE%9A%E5%9B%BD%E6%B0%91%E7%BB%8F%E6%B5%8E%E5%92%8C%E7%A4%BE%E4%BC%9A%E5%8F%91%E5%B1%95%E7%AC%AC%E5%8D%81%E4%BA%94%E4%B8%AA%E4%BA%94%E5%B9%B4%E8%A7%84%E5%88%92%20%E7%9A%84%E5%BB%BA%E8%AE%AE%E3%80%8B%E4%BB%8D%E5%B0%86%E2%80%9C%E5%A4%A7%E5%8A%9B%E6%8F%90%E6%8C%AF%E6%B6%88%E8%B4%B9%E2%80%9D%E6%94%BE%E5%9C%A8%E9%A6%96%E4%BD%8D%EF%BC%8C%E4%BB%8E%E5%9B%BD%E5%AE%B6%E5%88%B0%E5%9C%B0%E6%96%B9%E5%B0%86%E5%8D%8F%E5%90%8C%E5%8F%91%E5%8A%9B%EF%BC%8C%E9%80%9A%E8%BF%87%E6%9B%B4%E4%B8%BA%E7%B2%BE%E5%87%86%E8%80%8C%E6%9C%89%E9%92%88%E5%AF%B9%E6%80%A7%E7%9A%84%20%E8%A1%A5%E8%B4%B4%E6%94%BF%E7%AD%96%E5%92%8C%E6%B7%B1%E5%B1%82%E6%AC%A1%E7%9A%84%E6%B0%91%E7%94%9F%E4%BF%9D%E9%9A%9C%E7%A8%B3%E5%AE%9A%E6%B6%88%E8%B4%B9%E9%A2%84%E6%9C%9F%EF%BC%8C%E5%AE%9E%E7%8E%B0%E5%AE%B6%E7%94%B5%E8%A1%8C%E4%B8%9A%E4%BB%8E%E2%80%9C%E8%A1%A5%E8%B4%B4%E6%8B%89%E5%8A%A8%E2%80%9D%E5%88%B0%E2%80%9C%E5%86%85%E7%94%9F%E5%A2%9E%E9%95%BF%E2%80%9D%E7%9A%84%E8%BD%AC,%E5%8F%98%E3%80%82">
        <w:r>
          <w:rPr>
            <w:rStyle w:val="ad"/>
            <w:rFonts w:ascii="Aptos" w:eastAsia="Aptos" w:hAnsi="Aptos" w:cs="Aptos"/>
            <w:color w:val="156082"/>
            <w:sz w:val="24"/>
          </w:rPr>
          <w:t>[2]</w:t>
        </w:r>
      </w:hyperlink>
      <w:r>
        <w:rPr>
          <w:rFonts w:asciiTheme="minorEastAsia" w:hAnsiTheme="minorEastAsia" w:cs="宋体"/>
          <w:sz w:val="24"/>
        </w:rPr>
        <w:t>，政策持续性与精准</w:t>
      </w:r>
      <w:proofErr w:type="gramStart"/>
      <w:r>
        <w:rPr>
          <w:rFonts w:asciiTheme="minorEastAsia" w:hAnsiTheme="minorEastAsia" w:cs="宋体"/>
          <w:sz w:val="24"/>
        </w:rPr>
        <w:t>性面临</w:t>
      </w:r>
      <w:proofErr w:type="gramEnd"/>
      <w:r>
        <w:rPr>
          <w:rFonts w:asciiTheme="minorEastAsia" w:hAnsiTheme="minorEastAsia" w:cs="宋体"/>
          <w:sz w:val="24"/>
        </w:rPr>
        <w:t>新的挑战。</w:t>
      </w:r>
    </w:p>
    <w:p w14:paraId="5F28039E" w14:textId="77777777" w:rsidR="00167DCD" w:rsidRDefault="00DE5FB4">
      <w:pPr>
        <w:widowControl/>
        <w:pBdr>
          <w:bottom w:val="dashed" w:sz="4" w:space="3" w:color="CCCCCC"/>
        </w:pBdr>
        <w:wordWrap w:val="0"/>
        <w:spacing w:beforeLines="50" w:before="156" w:line="300" w:lineRule="auto"/>
        <w:ind w:firstLine="420"/>
        <w:rPr>
          <w:rFonts w:asciiTheme="minorEastAsia" w:hAnsiTheme="minorEastAsia" w:cs="宋体"/>
          <w:sz w:val="24"/>
        </w:rPr>
      </w:pPr>
      <w:r>
        <w:rPr>
          <w:rFonts w:asciiTheme="minorEastAsia" w:hAnsiTheme="minorEastAsia" w:cs="宋体"/>
          <w:sz w:val="24"/>
        </w:rPr>
        <w:t>基于上述现实背景，本研究以</w:t>
      </w:r>
      <w:proofErr w:type="gramStart"/>
      <w:r>
        <w:rPr>
          <w:rFonts w:asciiTheme="minorEastAsia" w:hAnsiTheme="minorEastAsia" w:cs="宋体"/>
          <w:sz w:val="24"/>
        </w:rPr>
        <w:t>家电国补</w:t>
      </w:r>
      <w:proofErr w:type="gramEnd"/>
      <w:r>
        <w:rPr>
          <w:rFonts w:asciiTheme="minorEastAsia" w:hAnsiTheme="minorEastAsia" w:cs="宋体"/>
          <w:sz w:val="24"/>
        </w:rPr>
        <w:t>政策为研究对象，通过问卷调查数据与文献资料相结合的方式，对政策实施效果与消费者行为变化进行系统分析，重点探讨补贴政策对消费决策、市场结构及政策认知机制的影响路径。研究旨在从微观消费视角检验宏观政策成效</w:t>
      </w:r>
      <w:r>
        <w:rPr>
          <w:rFonts w:asciiTheme="minorEastAsia" w:hAnsiTheme="minorEastAsia" w:cs="宋体"/>
          <w:sz w:val="24"/>
        </w:rPr>
        <w:t>，识别政策执行中的关键问题，并提出具有实践可行性的优化建议。理论层面上，本研究有助于丰富消费政策评估研究；实践层面上，可为政府部门完善补贴实施机制与提升政策精准</w:t>
      </w:r>
      <w:proofErr w:type="gramStart"/>
      <w:r>
        <w:rPr>
          <w:rFonts w:asciiTheme="minorEastAsia" w:hAnsiTheme="minorEastAsia" w:cs="宋体"/>
          <w:sz w:val="24"/>
        </w:rPr>
        <w:t>度提供</w:t>
      </w:r>
      <w:proofErr w:type="gramEnd"/>
      <w:r>
        <w:rPr>
          <w:rFonts w:asciiTheme="minorEastAsia" w:hAnsiTheme="minorEastAsia" w:cs="宋体"/>
          <w:sz w:val="24"/>
        </w:rPr>
        <w:t>参考依据</w:t>
      </w:r>
      <w:hyperlink r:id="rId19" w:anchor=":~:text=%E6%8F%90%E6%8C%AF%E6%B6%88%E8%B4%B9%E6%B4%BB%E5%8A%9B%E3%80%822025%E5%B9%B4%E8%B6%85%E8%BF%873">
        <w:r>
          <w:rPr>
            <w:rStyle w:val="ad"/>
            <w:rFonts w:ascii="Aptos" w:eastAsia="Aptos" w:hAnsi="Aptos" w:cs="Aptos"/>
            <w:color w:val="156082"/>
            <w:sz w:val="24"/>
          </w:rPr>
          <w:t>[4]</w:t>
        </w:r>
      </w:hyperlink>
      <w:hyperlink r:id="rId20" w:anchor=":~:text=%E7%9A%84%E4%BF%83%E8%BF%9B%E6%B6%88%E8%B4%B9%E3%80%81%E7%A8%B3%E5%AE%9A%E5%B0%B1%E4%B8%9A%E7%9A%84%E4%BD%9C%E7%94%A8%E3%80%82%E4%BD%86%E9%83%A8%E5%88%86%E5%9C%B0%E5%8C%BA%E5%87%BA%E7%8E%B0%E8%A1%A5%E8%B4%B4%20%E8%B5%84%E9%87%91%E6%96%AD%E6%A1%A3%E7%9A%84%E7%8E%B0%E8%B1%A1%EF%BC%8C%E5%BD%B1%E5%93%8D%E4%BA%86%E5%B8%82%E5%9C%BA%E9%A2%84%E6%9C%9F%E4%B8%8E%E6%94%BF%E7%AD%96%E6%95%88%E6%9E%9C%E3%80%82%E5%90%8C%20%E6%97%B6%EF%BC%8C%E4%B8%80%E5%AE%9A%E7%A8%8B%E5%BA%A6%E4%B8%8A%E5%8A%A0%E5%89%A7%E7%A8%8E%E6%94%B6%E5%90%91%E5%88%B6%E9%80%A0%E4%B8%9A%E5%BC%BA%E7%9C%81%E9%9B%86%E8%81%9A%E4%BB%A5%E5%8F%8A%E6%94%BF%E7%AD%96%20%E6%94%AF%E6%8C%81%E5%8A%9B%E5%BA%A6%E5%90%91%E5%A4%A7%E5%9E%8B%E4%BC%81%E4%B8%9A%E5%80%BE%E6%96%9C%E7%9A%84%E2%80%9C%E9%A9%AC%E5%A4%AA%E6%95%88%E5%BA%94%E2%80%9D%E3%80%82%E7%9B%AE%E5%89%8D%EF%BC%8C%E6%94%BF%20%E7%AD%96%E5%B7%B2%E6%8C%81%E7%BB%AD,1%20%E5%B9%B4%E5%A4%9A%EF%BC%8C%E5%90%8E%E7%BB%AD%E9%9D%A2%E4%B8%B4%E6%95%88%E6%9E%9C%E5%87%8F%E5%BC%B1%E4%BB%A5%E5%8F%8A%E6%94%BF%E7%AD%96%E9%80%80%E5%87%BA%E5%90%8E%20%E7%9A%84%E2%80%9C%E6%94%BF%E7%AD%96%E6%82%AC%E5%B4%96%E2%80%9D%E9%97%AE%E9%A2%98%EF%BC%8C%E9%9C%80%E5%BC%95%E8%B5%B7%E5%85%B3%E6%B3%A8%E3%80%82%E5%BB%BA%E8%AE%AE%EF%BC%9A%E5%8A%A0%E5%BF%AB%E8%A1%A5%E8%B4%B4">
        <w:r>
          <w:rPr>
            <w:rStyle w:val="ad"/>
            <w:rFonts w:ascii="Aptos" w:eastAsia="Aptos" w:hAnsi="Aptos" w:cs="Aptos"/>
            <w:color w:val="156082"/>
            <w:sz w:val="24"/>
          </w:rPr>
          <w:t>[7]</w:t>
        </w:r>
      </w:hyperlink>
      <w:r>
        <w:rPr>
          <w:rFonts w:asciiTheme="minorEastAsia" w:hAnsiTheme="minorEastAsia" w:cs="宋体"/>
          <w:sz w:val="24"/>
        </w:rPr>
        <w:t>。</w:t>
      </w:r>
    </w:p>
    <w:p w14:paraId="1D1FB23F" w14:textId="77777777" w:rsidR="00167DCD" w:rsidRDefault="00167DCD">
      <w:pPr>
        <w:widowControl/>
        <w:pBdr>
          <w:bottom w:val="dashed" w:sz="4" w:space="3" w:color="CCCCCC"/>
        </w:pBdr>
        <w:wordWrap w:val="0"/>
        <w:spacing w:beforeLines="50" w:before="156" w:line="300" w:lineRule="auto"/>
        <w:rPr>
          <w:rFonts w:asciiTheme="minorEastAsia" w:hAnsiTheme="minorEastAsia" w:cs="宋体"/>
          <w:sz w:val="28"/>
          <w:szCs w:val="28"/>
        </w:rPr>
      </w:pPr>
    </w:p>
    <w:p w14:paraId="6405D94D" w14:textId="77777777" w:rsidR="00167DCD" w:rsidRDefault="00DE5FB4">
      <w:pPr>
        <w:widowControl/>
        <w:pBdr>
          <w:bottom w:val="dashed" w:sz="4" w:space="3" w:color="CCCCCC"/>
        </w:pBdr>
        <w:wordWrap w:val="0"/>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三</w:t>
      </w:r>
      <w:r>
        <w:rPr>
          <w:rFonts w:ascii="黑体" w:eastAsia="黑体" w:hAnsi="黑体" w:cs="宋体" w:hint="eastAsia"/>
          <w:sz w:val="28"/>
          <w:szCs w:val="28"/>
        </w:rPr>
        <w:t>)</w:t>
      </w:r>
      <w:r>
        <w:rPr>
          <w:rFonts w:ascii="黑体" w:eastAsia="黑体" w:hAnsi="黑体" w:cs="宋体" w:hint="eastAsia"/>
          <w:sz w:val="28"/>
          <w:szCs w:val="28"/>
        </w:rPr>
        <w:t>研究问题</w:t>
      </w:r>
    </w:p>
    <w:p w14:paraId="4F6E4493" w14:textId="77777777" w:rsidR="00167DCD" w:rsidRDefault="00DE5FB4">
      <w:pPr>
        <w:numPr>
          <w:ilvl w:val="0"/>
          <w:numId w:val="1"/>
        </w:numPr>
        <w:spacing w:beforeLines="50" w:before="156" w:after="120" w:line="300" w:lineRule="auto"/>
        <w:rPr>
          <w:rFonts w:asciiTheme="minorEastAsia" w:hAnsiTheme="minorEastAsia" w:cs="宋体"/>
          <w:sz w:val="24"/>
        </w:rPr>
      </w:pPr>
      <w:proofErr w:type="gramStart"/>
      <w:r>
        <w:rPr>
          <w:rFonts w:asciiTheme="minorEastAsia" w:hAnsiTheme="minorEastAsia" w:cs="宋体" w:hint="eastAsia"/>
          <w:sz w:val="24"/>
        </w:rPr>
        <w:t>关于国补的</w:t>
      </w:r>
      <w:proofErr w:type="gramEnd"/>
      <w:r>
        <w:rPr>
          <w:rFonts w:asciiTheme="minorEastAsia" w:hAnsiTheme="minorEastAsia" w:cs="宋体" w:hint="eastAsia"/>
          <w:sz w:val="24"/>
        </w:rPr>
        <w:t>效果，有的人本来就准备购买相关产品，而有人则</w:t>
      </w:r>
      <w:proofErr w:type="gramStart"/>
      <w:r>
        <w:rPr>
          <w:rFonts w:asciiTheme="minorEastAsia" w:hAnsiTheme="minorEastAsia" w:cs="宋体" w:hint="eastAsia"/>
          <w:sz w:val="24"/>
        </w:rPr>
        <w:t>因为国补才</w:t>
      </w:r>
      <w:proofErr w:type="gramEnd"/>
      <w:r>
        <w:rPr>
          <w:rFonts w:asciiTheme="minorEastAsia" w:hAnsiTheme="minorEastAsia" w:cs="宋体" w:hint="eastAsia"/>
          <w:sz w:val="24"/>
        </w:rPr>
        <w:t>购买，而</w:t>
      </w:r>
      <w:proofErr w:type="gramStart"/>
      <w:r>
        <w:rPr>
          <w:rFonts w:asciiTheme="minorEastAsia" w:hAnsiTheme="minorEastAsia" w:cs="宋体" w:hint="eastAsia"/>
          <w:sz w:val="24"/>
        </w:rPr>
        <w:t>因为国补才</w:t>
      </w:r>
      <w:proofErr w:type="gramEnd"/>
      <w:r>
        <w:rPr>
          <w:rFonts w:asciiTheme="minorEastAsia" w:hAnsiTheme="minorEastAsia" w:cs="宋体" w:hint="eastAsia"/>
          <w:sz w:val="24"/>
        </w:rPr>
        <w:t>购买的人所进行的消费与应该作为</w:t>
      </w:r>
      <w:proofErr w:type="gramStart"/>
      <w:r>
        <w:rPr>
          <w:rFonts w:asciiTheme="minorEastAsia" w:hAnsiTheme="minorEastAsia" w:cs="宋体" w:hint="eastAsia"/>
          <w:sz w:val="24"/>
        </w:rPr>
        <w:t>评判国补效果</w:t>
      </w:r>
      <w:proofErr w:type="gramEnd"/>
      <w:r>
        <w:rPr>
          <w:rFonts w:asciiTheme="minorEastAsia" w:hAnsiTheme="minorEastAsia" w:cs="宋体" w:hint="eastAsia"/>
          <w:sz w:val="24"/>
        </w:rPr>
        <w:t>指标。</w:t>
      </w:r>
    </w:p>
    <w:p w14:paraId="5449A0EE" w14:textId="77777777" w:rsidR="00167DCD" w:rsidRDefault="00DE5FB4">
      <w:pPr>
        <w:numPr>
          <w:ilvl w:val="0"/>
          <w:numId w:val="1"/>
        </w:numPr>
        <w:spacing w:beforeLines="50" w:before="156" w:after="120" w:line="300" w:lineRule="auto"/>
        <w:rPr>
          <w:rFonts w:asciiTheme="minorEastAsia" w:hAnsiTheme="minorEastAsia" w:cs="宋体"/>
          <w:sz w:val="24"/>
        </w:rPr>
      </w:pPr>
      <w:proofErr w:type="gramStart"/>
      <w:r>
        <w:rPr>
          <w:rFonts w:asciiTheme="minorEastAsia" w:hAnsiTheme="minorEastAsia" w:cs="宋体" w:hint="eastAsia"/>
          <w:sz w:val="24"/>
        </w:rPr>
        <w:t>在国补后</w:t>
      </w:r>
      <w:proofErr w:type="gramEnd"/>
      <w:r>
        <w:rPr>
          <w:rFonts w:asciiTheme="minorEastAsia" w:hAnsiTheme="minorEastAsia" w:cs="宋体" w:hint="eastAsia"/>
          <w:sz w:val="24"/>
        </w:rPr>
        <w:t>，人们对商品的预期价格可能发生变化</w:t>
      </w:r>
    </w:p>
    <w:p w14:paraId="27AFA906" w14:textId="77777777" w:rsidR="00167DCD" w:rsidRDefault="00DE5FB4">
      <w:pPr>
        <w:numPr>
          <w:ilvl w:val="0"/>
          <w:numId w:val="1"/>
        </w:numPr>
        <w:spacing w:beforeLines="50" w:before="156" w:after="120" w:line="300" w:lineRule="auto"/>
        <w:rPr>
          <w:rFonts w:asciiTheme="minorEastAsia" w:hAnsiTheme="minorEastAsia" w:cs="宋体"/>
          <w:sz w:val="24"/>
        </w:rPr>
      </w:pPr>
      <w:r>
        <w:rPr>
          <w:rFonts w:asciiTheme="minorEastAsia" w:hAnsiTheme="minorEastAsia" w:cs="宋体" w:hint="eastAsia"/>
          <w:sz w:val="24"/>
        </w:rPr>
        <w:t>在网络上，</w:t>
      </w:r>
      <w:proofErr w:type="gramStart"/>
      <w:r>
        <w:rPr>
          <w:rFonts w:asciiTheme="minorEastAsia" w:hAnsiTheme="minorEastAsia" w:cs="宋体" w:hint="eastAsia"/>
          <w:sz w:val="24"/>
        </w:rPr>
        <w:t>国补活动</w:t>
      </w:r>
      <w:proofErr w:type="gramEnd"/>
      <w:r>
        <w:rPr>
          <w:rFonts w:asciiTheme="minorEastAsia" w:hAnsiTheme="minorEastAsia" w:cs="宋体" w:hint="eastAsia"/>
          <w:sz w:val="24"/>
        </w:rPr>
        <w:t>往往是需要人们去</w:t>
      </w:r>
      <w:proofErr w:type="gramStart"/>
      <w:r>
        <w:rPr>
          <w:rFonts w:asciiTheme="minorEastAsia" w:hAnsiTheme="minorEastAsia" w:cs="宋体" w:hint="eastAsia"/>
          <w:sz w:val="24"/>
        </w:rPr>
        <w:t>抢相关</w:t>
      </w:r>
      <w:proofErr w:type="gramEnd"/>
      <w:r>
        <w:rPr>
          <w:rFonts w:asciiTheme="minorEastAsia" w:hAnsiTheme="minorEastAsia" w:cs="宋体" w:hint="eastAsia"/>
          <w:sz w:val="24"/>
        </w:rPr>
        <w:t>资质等，并非有需求的进行国补，</w:t>
      </w:r>
      <w:r>
        <w:rPr>
          <w:rFonts w:asciiTheme="minorEastAsia" w:hAnsiTheme="minorEastAsia" w:cs="宋体" w:hint="eastAsia"/>
          <w:sz w:val="24"/>
        </w:rPr>
        <w:t>这延后了商品的消费，如何评估？</w:t>
      </w:r>
    </w:p>
    <w:p w14:paraId="18F40780" w14:textId="77777777" w:rsidR="00167DCD" w:rsidRDefault="00DE5FB4">
      <w:pPr>
        <w:numPr>
          <w:ilvl w:val="0"/>
          <w:numId w:val="1"/>
        </w:numPr>
        <w:spacing w:beforeLines="50" w:before="156" w:after="120" w:line="300" w:lineRule="auto"/>
        <w:rPr>
          <w:rFonts w:asciiTheme="minorEastAsia" w:hAnsiTheme="minorEastAsia" w:cs="宋体"/>
          <w:sz w:val="24"/>
        </w:rPr>
      </w:pPr>
      <w:proofErr w:type="gramStart"/>
      <w:r>
        <w:rPr>
          <w:rFonts w:asciiTheme="minorEastAsia" w:hAnsiTheme="minorEastAsia" w:cs="宋体" w:hint="eastAsia"/>
          <w:sz w:val="24"/>
        </w:rPr>
        <w:t>家电国补</w:t>
      </w:r>
      <w:proofErr w:type="gramEnd"/>
      <w:r>
        <w:rPr>
          <w:rFonts w:asciiTheme="minorEastAsia" w:hAnsiTheme="minorEastAsia" w:cs="宋体" w:hint="eastAsia"/>
          <w:sz w:val="24"/>
        </w:rPr>
        <w:t>的以旧换新政策，有效加快了老旧高耗能家电的淘汰速度，提升了全社会的家电节能降耗整体水平，如何评估效果。</w:t>
      </w:r>
    </w:p>
    <w:p w14:paraId="64D07571" w14:textId="77777777" w:rsidR="00167DCD" w:rsidRDefault="00DE5FB4">
      <w:pPr>
        <w:numPr>
          <w:ilvl w:val="0"/>
          <w:numId w:val="1"/>
        </w:numPr>
        <w:spacing w:beforeLines="50" w:before="156" w:after="120" w:line="300" w:lineRule="auto"/>
        <w:rPr>
          <w:rFonts w:asciiTheme="minorEastAsia" w:hAnsiTheme="minorEastAsia" w:cs="宋体"/>
          <w:sz w:val="24"/>
        </w:rPr>
      </w:pPr>
      <w:r>
        <w:rPr>
          <w:rFonts w:asciiTheme="minorEastAsia" w:hAnsiTheme="minorEastAsia" w:cs="宋体" w:hint="eastAsia"/>
          <w:sz w:val="24"/>
        </w:rPr>
        <w:t xml:space="preserve"> </w:t>
      </w:r>
      <w:r>
        <w:rPr>
          <w:rFonts w:asciiTheme="minorEastAsia" w:hAnsiTheme="minorEastAsia" w:cs="宋体" w:hint="eastAsia"/>
          <w:sz w:val="24"/>
        </w:rPr>
        <w:t>人们</w:t>
      </w:r>
      <w:proofErr w:type="gramStart"/>
      <w:r>
        <w:rPr>
          <w:rFonts w:asciiTheme="minorEastAsia" w:hAnsiTheme="minorEastAsia" w:cs="宋体" w:hint="eastAsia"/>
          <w:sz w:val="24"/>
        </w:rPr>
        <w:t>对国补政策</w:t>
      </w:r>
      <w:proofErr w:type="gramEnd"/>
      <w:r>
        <w:rPr>
          <w:rFonts w:asciiTheme="minorEastAsia" w:hAnsiTheme="minorEastAsia" w:cs="宋体" w:hint="eastAsia"/>
          <w:sz w:val="24"/>
        </w:rPr>
        <w:t>的认识可能存在不足。</w:t>
      </w:r>
    </w:p>
    <w:p w14:paraId="2C3655E1" w14:textId="77777777" w:rsidR="00167DCD" w:rsidRDefault="00167DCD">
      <w:pPr>
        <w:spacing w:beforeLines="50" w:before="156" w:line="300" w:lineRule="auto"/>
        <w:rPr>
          <w:rFonts w:ascii="黑体" w:eastAsia="黑体" w:hAnsi="黑体" w:cs="宋体"/>
          <w:sz w:val="28"/>
          <w:szCs w:val="28"/>
        </w:rPr>
      </w:pPr>
    </w:p>
    <w:p w14:paraId="3B896CCF" w14:textId="77777777" w:rsidR="00167DCD" w:rsidRDefault="00DE5FB4">
      <w:pPr>
        <w:widowControl/>
        <w:pBdr>
          <w:bottom w:val="dashed" w:sz="4" w:space="3" w:color="CCCCCC"/>
        </w:pBdr>
        <w:wordWrap w:val="0"/>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四</w:t>
      </w:r>
      <w:r>
        <w:rPr>
          <w:rFonts w:ascii="黑体" w:eastAsia="黑体" w:hAnsi="黑体" w:cs="宋体" w:hint="eastAsia"/>
          <w:sz w:val="28"/>
          <w:szCs w:val="28"/>
        </w:rPr>
        <w:t>)</w:t>
      </w:r>
      <w:r>
        <w:rPr>
          <w:rFonts w:ascii="黑体" w:eastAsia="黑体" w:hAnsi="黑体" w:cs="宋体" w:hint="eastAsia"/>
          <w:sz w:val="28"/>
          <w:szCs w:val="28"/>
        </w:rPr>
        <w:t>研究目的</w:t>
      </w:r>
    </w:p>
    <w:p w14:paraId="22201366" w14:textId="77777777" w:rsidR="00167DCD" w:rsidRDefault="00DE5FB4">
      <w:pPr>
        <w:pStyle w:val="ae"/>
        <w:numPr>
          <w:ilvl w:val="0"/>
          <w:numId w:val="2"/>
        </w:numPr>
        <w:spacing w:beforeLines="50" w:before="156" w:line="300" w:lineRule="auto"/>
        <w:ind w:firstLineChars="0"/>
        <w:rPr>
          <w:rFonts w:asciiTheme="minorEastAsia" w:hAnsiTheme="minorEastAsia" w:cs="宋体"/>
          <w:sz w:val="24"/>
        </w:rPr>
      </w:pPr>
      <w:r>
        <w:rPr>
          <w:rFonts w:asciiTheme="minorEastAsia" w:hAnsiTheme="minorEastAsia" w:cs="宋体" w:hint="eastAsia"/>
          <w:sz w:val="24"/>
        </w:rPr>
        <w:t>1.</w:t>
      </w:r>
      <w:r>
        <w:rPr>
          <w:rFonts w:asciiTheme="minorEastAsia" w:hAnsiTheme="minorEastAsia" w:cs="宋体" w:hint="eastAsia"/>
          <w:sz w:val="24"/>
        </w:rPr>
        <w:t>厘清政策真实拉动效应：区分消费者的两类购买动机</w:t>
      </w:r>
      <w:r>
        <w:rPr>
          <w:rFonts w:asciiTheme="minorEastAsia" w:hAnsiTheme="minorEastAsia" w:cs="宋体"/>
          <w:sz w:val="24"/>
        </w:rPr>
        <w:t>——</w:t>
      </w:r>
      <w:r>
        <w:rPr>
          <w:rFonts w:asciiTheme="minorEastAsia" w:hAnsiTheme="minorEastAsia" w:cs="宋体" w:hint="eastAsia"/>
          <w:sz w:val="24"/>
        </w:rPr>
        <w:t>原本就有购买计划的“刚性需求”，与受补贴刺激才产生的“新增消费”，明确以“因补而买”的新增消费作为政策效果的核心评判依据，</w:t>
      </w:r>
      <w:proofErr w:type="gramStart"/>
      <w:r>
        <w:rPr>
          <w:rFonts w:asciiTheme="minorEastAsia" w:hAnsiTheme="minorEastAsia" w:cs="宋体" w:hint="eastAsia"/>
          <w:sz w:val="24"/>
        </w:rPr>
        <w:t>测算国补对</w:t>
      </w:r>
      <w:proofErr w:type="gramEnd"/>
      <w:r>
        <w:rPr>
          <w:rFonts w:asciiTheme="minorEastAsia" w:hAnsiTheme="minorEastAsia" w:cs="宋体" w:hint="eastAsia"/>
          <w:sz w:val="24"/>
        </w:rPr>
        <w:t>家电消费的真实拉动作用。</w:t>
      </w:r>
    </w:p>
    <w:p w14:paraId="4394ED7F" w14:textId="77777777" w:rsidR="00167DCD" w:rsidRDefault="00DE5FB4">
      <w:pPr>
        <w:pStyle w:val="ae"/>
        <w:numPr>
          <w:ilvl w:val="0"/>
          <w:numId w:val="2"/>
        </w:numPr>
        <w:spacing w:beforeLines="50" w:before="156" w:line="300" w:lineRule="auto"/>
        <w:ind w:firstLineChars="0"/>
        <w:rPr>
          <w:rFonts w:asciiTheme="minorEastAsia" w:hAnsiTheme="minorEastAsia" w:cs="宋体"/>
          <w:sz w:val="24"/>
        </w:rPr>
      </w:pPr>
      <w:r>
        <w:rPr>
          <w:rFonts w:asciiTheme="minorEastAsia" w:hAnsiTheme="minorEastAsia" w:cs="宋体" w:hint="eastAsia"/>
          <w:sz w:val="24"/>
        </w:rPr>
        <w:t>2.</w:t>
      </w:r>
      <w:r>
        <w:rPr>
          <w:rFonts w:asciiTheme="minorEastAsia" w:hAnsiTheme="minorEastAsia" w:cs="宋体" w:hint="eastAsia"/>
          <w:sz w:val="24"/>
        </w:rPr>
        <w:t>分析价格预期对消费行为的影响：</w:t>
      </w:r>
      <w:proofErr w:type="gramStart"/>
      <w:r>
        <w:rPr>
          <w:rFonts w:asciiTheme="minorEastAsia" w:hAnsiTheme="minorEastAsia" w:cs="宋体" w:hint="eastAsia"/>
          <w:sz w:val="24"/>
        </w:rPr>
        <w:t>探究国补实施</w:t>
      </w:r>
      <w:proofErr w:type="gramEnd"/>
      <w:r>
        <w:rPr>
          <w:rFonts w:asciiTheme="minorEastAsia" w:hAnsiTheme="minorEastAsia" w:cs="宋体" w:hint="eastAsia"/>
          <w:sz w:val="24"/>
        </w:rPr>
        <w:t>后消费者对商品价格预期</w:t>
      </w:r>
      <w:r>
        <w:rPr>
          <w:rFonts w:asciiTheme="minorEastAsia" w:hAnsiTheme="minorEastAsia" w:cs="宋体" w:hint="eastAsia"/>
          <w:sz w:val="24"/>
        </w:rPr>
        <w:lastRenderedPageBreak/>
        <w:t>的变化规律，及其对购买决策节奏、消费时机选择的影响机制，完善政策效果评估的行为逻辑维度。</w:t>
      </w:r>
    </w:p>
    <w:p w14:paraId="4367F8E1" w14:textId="77777777" w:rsidR="00167DCD" w:rsidRDefault="00DE5FB4">
      <w:pPr>
        <w:pStyle w:val="ae"/>
        <w:numPr>
          <w:ilvl w:val="0"/>
          <w:numId w:val="2"/>
        </w:numPr>
        <w:spacing w:beforeLines="50" w:before="156" w:line="300" w:lineRule="auto"/>
        <w:ind w:firstLineChars="0"/>
        <w:rPr>
          <w:rFonts w:asciiTheme="minorEastAsia" w:hAnsiTheme="minorEastAsia" w:cs="宋体"/>
          <w:sz w:val="24"/>
        </w:rPr>
      </w:pPr>
      <w:r>
        <w:rPr>
          <w:rFonts w:asciiTheme="minorEastAsia" w:hAnsiTheme="minorEastAsia" w:cs="宋体" w:hint="eastAsia"/>
          <w:sz w:val="24"/>
        </w:rPr>
        <w:t>3.</w:t>
      </w:r>
      <w:r>
        <w:rPr>
          <w:rFonts w:asciiTheme="minorEastAsia" w:hAnsiTheme="minorEastAsia" w:cs="宋体" w:hint="eastAsia"/>
          <w:sz w:val="24"/>
        </w:rPr>
        <w:t>评估政策机制的实际影响：针对线</w:t>
      </w:r>
      <w:proofErr w:type="gramStart"/>
      <w:r>
        <w:rPr>
          <w:rFonts w:asciiTheme="minorEastAsia" w:hAnsiTheme="minorEastAsia" w:cs="宋体" w:hint="eastAsia"/>
          <w:sz w:val="24"/>
        </w:rPr>
        <w:t>上国补</w:t>
      </w:r>
      <w:proofErr w:type="gramEnd"/>
      <w:r>
        <w:rPr>
          <w:rFonts w:asciiTheme="minorEastAsia" w:hAnsiTheme="minorEastAsia" w:cs="宋体" w:hint="eastAsia"/>
          <w:sz w:val="24"/>
        </w:rPr>
        <w:t xml:space="preserve"> </w:t>
      </w:r>
      <w:r>
        <w:rPr>
          <w:rFonts w:asciiTheme="minorEastAsia" w:hAnsiTheme="minorEastAsia" w:cs="宋体" w:hint="eastAsia"/>
          <w:sz w:val="24"/>
        </w:rPr>
        <w:t>“抢资格、拼手速”</w:t>
      </w:r>
      <w:proofErr w:type="gramStart"/>
      <w:r>
        <w:rPr>
          <w:rFonts w:asciiTheme="minorEastAsia" w:hAnsiTheme="minorEastAsia" w:cs="宋体" w:hint="eastAsia"/>
          <w:sz w:val="24"/>
        </w:rPr>
        <w:t>的非普惠</w:t>
      </w:r>
      <w:proofErr w:type="gramEnd"/>
      <w:r>
        <w:rPr>
          <w:rFonts w:asciiTheme="minorEastAsia" w:hAnsiTheme="minorEastAsia" w:cs="宋体" w:hint="eastAsia"/>
          <w:sz w:val="24"/>
        </w:rPr>
        <w:t>性特征，分析该机制对消费者购买计划的延后效应，评估延后消费对政策整体效果的影响，为优化政策落地机制提供依据。</w:t>
      </w:r>
    </w:p>
    <w:p w14:paraId="06C39E1E" w14:textId="77777777" w:rsidR="00167DCD" w:rsidRDefault="00DE5FB4">
      <w:pPr>
        <w:pStyle w:val="ae"/>
        <w:numPr>
          <w:ilvl w:val="0"/>
          <w:numId w:val="2"/>
        </w:numPr>
        <w:spacing w:beforeLines="50" w:before="156" w:line="300" w:lineRule="auto"/>
        <w:ind w:firstLineChars="0"/>
        <w:rPr>
          <w:rFonts w:asciiTheme="minorEastAsia" w:hAnsiTheme="minorEastAsia" w:cs="宋体"/>
          <w:sz w:val="24"/>
        </w:rPr>
      </w:pPr>
      <w:r>
        <w:rPr>
          <w:rFonts w:asciiTheme="minorEastAsia" w:hAnsiTheme="minorEastAsia" w:cs="宋体" w:hint="eastAsia"/>
          <w:sz w:val="24"/>
        </w:rPr>
        <w:t>4.</w:t>
      </w:r>
      <w:r>
        <w:rPr>
          <w:rFonts w:asciiTheme="minorEastAsia" w:hAnsiTheme="minorEastAsia" w:cs="宋体" w:hint="eastAsia"/>
          <w:sz w:val="24"/>
        </w:rPr>
        <w:t>研究政策的环境与社会效益：聚焦以旧换新政策的核心目标，评估其对老旧高耗能家电淘汰速度的提升作用</w:t>
      </w:r>
    </w:p>
    <w:p w14:paraId="1995983A" w14:textId="77777777" w:rsidR="00167DCD" w:rsidRDefault="00DE5FB4">
      <w:pPr>
        <w:pStyle w:val="ae"/>
        <w:numPr>
          <w:ilvl w:val="0"/>
          <w:numId w:val="2"/>
        </w:numPr>
        <w:spacing w:beforeLines="50" w:before="156" w:line="300" w:lineRule="auto"/>
        <w:ind w:firstLineChars="0"/>
        <w:rPr>
          <w:rFonts w:ascii="黑体" w:eastAsia="黑体" w:hAnsi="黑体" w:cs="宋体"/>
          <w:sz w:val="28"/>
          <w:szCs w:val="28"/>
        </w:rPr>
      </w:pPr>
      <w:r>
        <w:rPr>
          <w:rFonts w:asciiTheme="minorEastAsia" w:hAnsiTheme="minorEastAsia" w:cs="宋体" w:hint="eastAsia"/>
          <w:sz w:val="24"/>
        </w:rPr>
        <w:t>5.</w:t>
      </w:r>
      <w:r>
        <w:rPr>
          <w:rFonts w:asciiTheme="minorEastAsia" w:hAnsiTheme="minorEastAsia" w:cs="宋体" w:hint="eastAsia"/>
          <w:sz w:val="24"/>
        </w:rPr>
        <w:t>探究政策认知对落地效果的制约：分析消费者</w:t>
      </w:r>
      <w:proofErr w:type="gramStart"/>
      <w:r>
        <w:rPr>
          <w:rFonts w:asciiTheme="minorEastAsia" w:hAnsiTheme="minorEastAsia" w:cs="宋体" w:hint="eastAsia"/>
          <w:sz w:val="24"/>
        </w:rPr>
        <w:t>对国补政策</w:t>
      </w:r>
      <w:proofErr w:type="gramEnd"/>
      <w:r>
        <w:rPr>
          <w:rFonts w:asciiTheme="minorEastAsia" w:hAnsiTheme="minorEastAsia" w:cs="宋体" w:hint="eastAsia"/>
          <w:sz w:val="24"/>
        </w:rPr>
        <w:t>的认知水平与信息获取现</w:t>
      </w:r>
      <w:r>
        <w:rPr>
          <w:rFonts w:asciiTheme="minorEastAsia" w:hAnsiTheme="minorEastAsia" w:cs="宋体" w:hint="eastAsia"/>
          <w:sz w:val="24"/>
        </w:rPr>
        <w:t>状，明确认知不足对政策落地效果的影响路径，为提升政策知晓度、优化政策宣传提供方向。</w:t>
      </w:r>
    </w:p>
    <w:p w14:paraId="1AFDACCF" w14:textId="77777777" w:rsidR="00167DCD" w:rsidRDefault="00DE5FB4">
      <w:pPr>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五</w:t>
      </w:r>
      <w:r>
        <w:rPr>
          <w:rFonts w:ascii="黑体" w:eastAsia="黑体" w:hAnsi="黑体" w:cs="宋体" w:hint="eastAsia"/>
          <w:sz w:val="28"/>
          <w:szCs w:val="28"/>
        </w:rPr>
        <w:t>)</w:t>
      </w:r>
      <w:r>
        <w:rPr>
          <w:rFonts w:ascii="黑体" w:eastAsia="黑体" w:hAnsi="黑体" w:cs="宋体" w:hint="eastAsia"/>
          <w:sz w:val="28"/>
          <w:szCs w:val="28"/>
        </w:rPr>
        <w:t>研究方法</w:t>
      </w:r>
    </w:p>
    <w:p w14:paraId="10DB3C79"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题导向与实证分析相结合的研究思路，在整体方法设计上构建</w:t>
      </w:r>
      <w:r>
        <w:rPr>
          <w:rFonts w:asciiTheme="minorEastAsia" w:hAnsiTheme="minorEastAsia" w:cs="宋体"/>
          <w:sz w:val="24"/>
        </w:rPr>
        <w:t>“</w:t>
      </w:r>
      <w:r>
        <w:rPr>
          <w:rFonts w:asciiTheme="minorEastAsia" w:hAnsiTheme="minorEastAsia" w:cs="宋体"/>
          <w:sz w:val="24"/>
        </w:rPr>
        <w:t>调查</w:t>
      </w:r>
      <w:r>
        <w:rPr>
          <w:rFonts w:asciiTheme="minorEastAsia" w:hAnsiTheme="minorEastAsia" w:cs="宋体"/>
          <w:sz w:val="24"/>
        </w:rPr>
        <w:t>—</w:t>
      </w:r>
      <w:r>
        <w:rPr>
          <w:rFonts w:asciiTheme="minorEastAsia" w:hAnsiTheme="minorEastAsia" w:cs="宋体"/>
          <w:sz w:val="24"/>
        </w:rPr>
        <w:t>分析</w:t>
      </w:r>
      <w:r>
        <w:rPr>
          <w:rFonts w:asciiTheme="minorEastAsia" w:hAnsiTheme="minorEastAsia" w:cs="宋体"/>
          <w:sz w:val="24"/>
        </w:rPr>
        <w:t>—</w:t>
      </w:r>
      <w:r>
        <w:rPr>
          <w:rFonts w:asciiTheme="minorEastAsia" w:hAnsiTheme="minorEastAsia" w:cs="宋体"/>
          <w:sz w:val="24"/>
        </w:rPr>
        <w:t>验证</w:t>
      </w:r>
      <w:r>
        <w:rPr>
          <w:rFonts w:asciiTheme="minorEastAsia" w:hAnsiTheme="minorEastAsia" w:cs="宋体"/>
          <w:sz w:val="24"/>
        </w:rPr>
        <w:t>—</w:t>
      </w:r>
      <w:r>
        <w:rPr>
          <w:rFonts w:asciiTheme="minorEastAsia" w:hAnsiTheme="minorEastAsia" w:cs="宋体"/>
          <w:sz w:val="24"/>
        </w:rPr>
        <w:t>归纳</w:t>
      </w:r>
      <w:r>
        <w:rPr>
          <w:rFonts w:asciiTheme="minorEastAsia" w:hAnsiTheme="minorEastAsia" w:cs="宋体"/>
          <w:sz w:val="24"/>
        </w:rPr>
        <w:t>”</w:t>
      </w:r>
      <w:r>
        <w:rPr>
          <w:rFonts w:asciiTheme="minorEastAsia" w:hAnsiTheme="minorEastAsia" w:cs="宋体"/>
          <w:sz w:val="24"/>
        </w:rPr>
        <w:t>的研究路径，综合运用预调查法、累加积分法、词频统计法、加权比例法及文献归纳法，</w:t>
      </w:r>
      <w:proofErr w:type="gramStart"/>
      <w:r>
        <w:rPr>
          <w:rFonts w:asciiTheme="minorEastAsia" w:hAnsiTheme="minorEastAsia" w:cs="宋体"/>
          <w:sz w:val="24"/>
        </w:rPr>
        <w:t>对国补家电</w:t>
      </w:r>
      <w:proofErr w:type="gramEnd"/>
      <w:r>
        <w:rPr>
          <w:rFonts w:asciiTheme="minorEastAsia" w:hAnsiTheme="minorEastAsia" w:cs="宋体"/>
          <w:sz w:val="24"/>
        </w:rPr>
        <w:t>政策实施效果进行多维度分析。</w:t>
      </w:r>
    </w:p>
    <w:p w14:paraId="45AB9512" w14:textId="77777777" w:rsidR="00167DCD" w:rsidRDefault="00DE5FB4">
      <w:pPr>
        <w:spacing w:beforeLines="50" w:before="156" w:line="300" w:lineRule="auto"/>
        <w:rPr>
          <w:rFonts w:ascii="宋体" w:eastAsia="宋体" w:hAnsi="宋体" w:cs="宋体"/>
          <w:sz w:val="24"/>
        </w:rPr>
      </w:pPr>
      <w:r>
        <w:rPr>
          <w:rFonts w:ascii="宋体" w:eastAsia="宋体" w:hAnsi="宋体" w:cs="宋体"/>
          <w:sz w:val="24"/>
        </w:rPr>
        <w:t>1</w:t>
      </w:r>
      <w:r>
        <w:rPr>
          <w:rFonts w:ascii="宋体" w:eastAsia="宋体" w:hAnsi="宋体" w:cs="宋体" w:hint="eastAsia"/>
          <w:sz w:val="24"/>
        </w:rPr>
        <w:t>．</w:t>
      </w:r>
      <w:r>
        <w:rPr>
          <w:rFonts w:ascii="宋体" w:eastAsia="宋体" w:hAnsi="宋体" w:cs="宋体"/>
          <w:sz w:val="24"/>
        </w:rPr>
        <w:t>预调查法</w:t>
      </w:r>
    </w:p>
    <w:p w14:paraId="6282A655" w14:textId="77777777" w:rsidR="00167DCD" w:rsidRDefault="00DE5FB4">
      <w:pPr>
        <w:spacing w:beforeLines="50" w:before="156" w:line="300" w:lineRule="auto"/>
        <w:ind w:firstLine="420"/>
        <w:rPr>
          <w:rFonts w:ascii="宋体" w:eastAsia="宋体" w:hAnsi="宋体" w:cs="宋体"/>
          <w:sz w:val="24"/>
        </w:rPr>
      </w:pPr>
      <w:r>
        <w:rPr>
          <w:rFonts w:ascii="宋体" w:eastAsia="宋体" w:hAnsi="宋体" w:cs="宋体"/>
          <w:sz w:val="24"/>
        </w:rPr>
        <w:t>为保证正式调查的科学性与数据有效性，本研究在问卷正式发放前开展预调查。通过对小样本群体进行测试，对</w:t>
      </w:r>
      <w:proofErr w:type="gramStart"/>
      <w:r>
        <w:rPr>
          <w:rFonts w:ascii="宋体" w:eastAsia="宋体" w:hAnsi="宋体" w:cs="宋体"/>
          <w:sz w:val="24"/>
        </w:rPr>
        <w:t>问卷题项的</w:t>
      </w:r>
      <w:proofErr w:type="gramEnd"/>
      <w:r>
        <w:rPr>
          <w:rFonts w:ascii="宋体" w:eastAsia="宋体" w:hAnsi="宋体" w:cs="宋体"/>
          <w:sz w:val="24"/>
        </w:rPr>
        <w:t>理解程度、逻辑结构及回收流程进行检验，并依据反馈结果进行修订优化。</w:t>
      </w:r>
    </w:p>
    <w:p w14:paraId="49340011"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预调</w:t>
      </w:r>
      <w:proofErr w:type="gramStart"/>
      <w:r>
        <w:rPr>
          <w:rFonts w:asciiTheme="minorEastAsia" w:hAnsiTheme="minorEastAsia" w:cs="宋体"/>
          <w:sz w:val="24"/>
        </w:rPr>
        <w:t>查阶段</w:t>
      </w:r>
      <w:proofErr w:type="gramEnd"/>
      <w:r>
        <w:rPr>
          <w:rFonts w:asciiTheme="minorEastAsia" w:hAnsiTheme="minorEastAsia" w:cs="宋体"/>
          <w:sz w:val="24"/>
        </w:rPr>
        <w:t>主要通过计算</w:t>
      </w:r>
      <w:proofErr w:type="gramStart"/>
      <w:r>
        <w:rPr>
          <w:rFonts w:asciiTheme="minorEastAsia" w:hAnsiTheme="minorEastAsia" w:cs="宋体"/>
          <w:sz w:val="24"/>
        </w:rPr>
        <w:t>关</w:t>
      </w:r>
      <w:r>
        <w:rPr>
          <w:rFonts w:asciiTheme="minorEastAsia" w:hAnsiTheme="minorEastAsia" w:cs="宋体"/>
          <w:sz w:val="24"/>
        </w:rPr>
        <w:t>键题项平均值</w:t>
      </w:r>
      <w:proofErr w:type="gramEnd"/>
      <w:r>
        <w:rPr>
          <w:rFonts w:asciiTheme="minorEastAsia" w:hAnsiTheme="minorEastAsia" w:cs="宋体"/>
          <w:sz w:val="24"/>
        </w:rPr>
        <w:t>与分布情况，对问卷信度进行初步评估。例如，通过分析政策满意</w:t>
      </w:r>
      <w:proofErr w:type="gramStart"/>
      <w:r>
        <w:rPr>
          <w:rFonts w:asciiTheme="minorEastAsia" w:hAnsiTheme="minorEastAsia" w:cs="宋体"/>
          <w:sz w:val="24"/>
        </w:rPr>
        <w:t>度相关题项</w:t>
      </w:r>
      <w:proofErr w:type="gramEnd"/>
      <w:r>
        <w:rPr>
          <w:rFonts w:asciiTheme="minorEastAsia" w:hAnsiTheme="minorEastAsia" w:cs="宋体"/>
          <w:sz w:val="24"/>
        </w:rPr>
        <w:t>评分，可初步判断受访者对政策认知与参与体验的差异，从而提高正式调查的测量准确性与稳定性。</w:t>
      </w:r>
    </w:p>
    <w:p w14:paraId="6AF3694F"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sz w:val="24"/>
        </w:rPr>
        <w:t>2</w:t>
      </w:r>
      <w:r>
        <w:rPr>
          <w:rFonts w:asciiTheme="minorEastAsia" w:hAnsiTheme="minorEastAsia" w:cs="宋体" w:hint="eastAsia"/>
          <w:sz w:val="24"/>
        </w:rPr>
        <w:t>．</w:t>
      </w:r>
      <w:r>
        <w:rPr>
          <w:rFonts w:asciiTheme="minorEastAsia" w:hAnsiTheme="minorEastAsia" w:cs="宋体"/>
          <w:sz w:val="24"/>
        </w:rPr>
        <w:t>累加积分法</w:t>
      </w:r>
    </w:p>
    <w:p w14:paraId="171BF370"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为量化受访者整体评价水平，本研究采用累加积分法构建综合评分指标，将</w:t>
      </w:r>
      <w:proofErr w:type="gramStart"/>
      <w:r>
        <w:rPr>
          <w:rFonts w:asciiTheme="minorEastAsia" w:hAnsiTheme="minorEastAsia" w:cs="宋体"/>
          <w:sz w:val="24"/>
        </w:rPr>
        <w:t>多个题项得分</w:t>
      </w:r>
      <w:proofErr w:type="gramEnd"/>
      <w:r>
        <w:rPr>
          <w:rFonts w:asciiTheme="minorEastAsia" w:hAnsiTheme="minorEastAsia" w:cs="宋体"/>
          <w:sz w:val="24"/>
        </w:rPr>
        <w:t>进行整合计算。其计算公式为：</w:t>
      </w:r>
    </w:p>
    <w:p w14:paraId="2656CD5B" w14:textId="77777777" w:rsidR="00167DCD" w:rsidRDefault="00DE5FB4">
      <w:pPr>
        <w:spacing w:beforeLines="50" w:before="156" w:line="300" w:lineRule="auto"/>
        <w:rPr>
          <w:rFonts w:ascii="宋体" w:hAnsi="宋体" w:cs="宋体"/>
          <w:sz w:val="24"/>
        </w:rPr>
      </w:pPr>
      <m:oMathPara>
        <m:oMath>
          <m:sSub>
            <m:sSubPr>
              <m:ctrlPr>
                <w:rPr>
                  <w:rFonts w:ascii="Cambria Math" w:hAnsi="Cambria Math" w:cs="宋体"/>
                  <w:sz w:val="24"/>
                </w:rPr>
              </m:ctrlPr>
            </m:sSubPr>
            <m:e>
              <m:r>
                <w:rPr>
                  <w:rFonts w:ascii="Cambria Math" w:hAnsi="Cambria Math" w:cs="宋体"/>
                  <w:sz w:val="24"/>
                </w:rPr>
                <m:t>S</m:t>
              </m:r>
            </m:e>
            <m:sub>
              <m:r>
                <w:rPr>
                  <w:rFonts w:ascii="Cambria Math" w:hAnsi="Cambria Math" w:cs="宋体"/>
                  <w:sz w:val="24"/>
                </w:rPr>
                <m:t>i</m:t>
              </m:r>
            </m:sub>
          </m:sSub>
          <m:r>
            <w:rPr>
              <w:rFonts w:ascii="Cambria Math" w:hAnsi="Cambria Math" w:cs="宋体"/>
              <w:sz w:val="24"/>
            </w:rPr>
            <m:t>=</m:t>
          </m:r>
          <m:nary>
            <m:naryPr>
              <m:chr m:val="∑"/>
              <m:limLoc m:val="undOvr"/>
              <m:grow m:val="1"/>
              <m:supHide m:val="1"/>
              <m:ctrlPr>
                <w:rPr>
                  <w:rFonts w:ascii="Cambria Math" w:hAnsi="Cambria Math" w:cs="宋体"/>
                  <w:sz w:val="24"/>
                </w:rPr>
              </m:ctrlPr>
            </m:naryPr>
            <m:sub>
              <m:r>
                <w:rPr>
                  <w:rFonts w:ascii="Cambria Math" w:hAnsi="Cambria Math" w:cs="宋体"/>
                  <w:sz w:val="24"/>
                </w:rPr>
                <m:t>j</m:t>
              </m:r>
            </m:sub>
            <m:sup/>
            <m:e>
              <m:r>
                <w:rPr>
                  <w:rFonts w:ascii="Cambria Math" w:hAnsi="Cambria Math" w:cs="宋体"/>
                  <w:sz w:val="24"/>
                </w:rPr>
                <m:t> </m:t>
              </m:r>
            </m:e>
          </m:nary>
          <m:sSub>
            <m:sSubPr>
              <m:ctrlPr>
                <w:rPr>
                  <w:rFonts w:ascii="Cambria Math" w:hAnsi="Cambria Math" w:cs="宋体"/>
                  <w:sz w:val="24"/>
                </w:rPr>
              </m:ctrlPr>
            </m:sSubPr>
            <m:e>
              <m:r>
                <w:rPr>
                  <w:rFonts w:ascii="Cambria Math" w:hAnsi="Cambria Math" w:cs="宋体"/>
                  <w:sz w:val="24"/>
                </w:rPr>
                <m:t>x</m:t>
              </m:r>
            </m:e>
            <m:sub>
              <m:r>
                <w:rPr>
                  <w:rFonts w:ascii="Cambria Math" w:hAnsi="Cambria Math" w:cs="宋体"/>
                  <w:sz w:val="24"/>
                </w:rPr>
                <m:t>ij</m:t>
              </m:r>
            </m:sub>
          </m:sSub>
        </m:oMath>
      </m:oMathPara>
    </w:p>
    <w:p w14:paraId="6B10E257"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其中，</w:t>
      </w:r>
      <w:r>
        <w:rPr>
          <w:rFonts w:asciiTheme="minorEastAsia" w:hAnsiTheme="minorEastAsia" w:cs="宋体"/>
          <w:sz w:val="24"/>
        </w:rPr>
        <w:t>Si</w:t>
      </w:r>
      <w:r>
        <w:rPr>
          <w:rFonts w:ascii="Times New Roman" w:hAnsi="Times New Roman" w:cs="Times New Roman"/>
          <w:sz w:val="24"/>
        </w:rPr>
        <w:t>​</w:t>
      </w:r>
      <w:r>
        <w:rPr>
          <w:rFonts w:asciiTheme="minorEastAsia" w:hAnsiTheme="minorEastAsia" w:cs="宋体"/>
          <w:sz w:val="24"/>
        </w:rPr>
        <w:t>为综合评价得分，</w:t>
      </w:r>
      <w:proofErr w:type="spellStart"/>
      <w:r>
        <w:rPr>
          <w:rFonts w:asciiTheme="minorEastAsia" w:hAnsiTheme="minorEastAsia" w:cs="宋体" w:hint="eastAsia"/>
          <w:sz w:val="24"/>
        </w:rPr>
        <w:t>X</w:t>
      </w:r>
      <w:r>
        <w:rPr>
          <w:rFonts w:asciiTheme="minorEastAsia" w:hAnsiTheme="minorEastAsia" w:cs="宋体"/>
          <w:sz w:val="24"/>
        </w:rPr>
        <w:t>ij</w:t>
      </w:r>
      <w:proofErr w:type="spellEnd"/>
      <w:r>
        <w:rPr>
          <w:rFonts w:ascii="Times New Roman" w:hAnsi="Times New Roman" w:cs="Times New Roman"/>
          <w:sz w:val="24"/>
        </w:rPr>
        <w:t>​</w:t>
      </w:r>
      <w:r>
        <w:rPr>
          <w:rFonts w:asciiTheme="minorEastAsia" w:hAnsiTheme="minorEastAsia" w:cs="宋体"/>
          <w:sz w:val="24"/>
        </w:rPr>
        <w:t>为各题评分值。本研究对政策体验与满意</w:t>
      </w:r>
      <w:proofErr w:type="gramStart"/>
      <w:r>
        <w:rPr>
          <w:rFonts w:asciiTheme="minorEastAsia" w:hAnsiTheme="minorEastAsia" w:cs="宋体"/>
          <w:sz w:val="24"/>
        </w:rPr>
        <w:t>度相关题项</w:t>
      </w:r>
      <w:proofErr w:type="gramEnd"/>
      <w:r>
        <w:rPr>
          <w:rFonts w:asciiTheme="minorEastAsia" w:hAnsiTheme="minorEastAsia" w:cs="宋体"/>
          <w:sz w:val="24"/>
        </w:rPr>
        <w:t>进行累加处理，以反映消费者总体感受。</w:t>
      </w:r>
    </w:p>
    <w:p w14:paraId="01C80BFC"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该方法具有操作简便、可比性强的特点，能够直观呈现不同受访者之间的评</w:t>
      </w:r>
      <w:r>
        <w:rPr>
          <w:rFonts w:asciiTheme="minorEastAsia" w:hAnsiTheme="minorEastAsia" w:cs="宋体"/>
          <w:sz w:val="24"/>
        </w:rPr>
        <w:lastRenderedPageBreak/>
        <w:t>价</w:t>
      </w:r>
      <w:r>
        <w:rPr>
          <w:rFonts w:asciiTheme="minorEastAsia" w:hAnsiTheme="minorEastAsia" w:cs="宋体"/>
          <w:sz w:val="24"/>
        </w:rPr>
        <w:t>差异，为后续分析提供量化基础。</w:t>
      </w:r>
    </w:p>
    <w:p w14:paraId="72807712"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sz w:val="24"/>
        </w:rPr>
        <w:t>3</w:t>
      </w:r>
      <w:r>
        <w:rPr>
          <w:rFonts w:asciiTheme="minorEastAsia" w:hAnsiTheme="minorEastAsia" w:cs="宋体" w:hint="eastAsia"/>
          <w:sz w:val="24"/>
        </w:rPr>
        <w:t>．</w:t>
      </w:r>
      <w:r>
        <w:rPr>
          <w:rFonts w:asciiTheme="minorEastAsia" w:hAnsiTheme="minorEastAsia" w:cs="宋体"/>
          <w:sz w:val="24"/>
        </w:rPr>
        <w:t>词频统计法</w:t>
      </w:r>
    </w:p>
    <w:p w14:paraId="4564D40B"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针对开放性问题数据，本研究引入词频统计法对文本信息进行量化分析。通过分词处理、停用词剔除与高频词识别，提取消费者反馈中的核心关注点。</w:t>
      </w:r>
    </w:p>
    <w:p w14:paraId="48278722"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sz w:val="24"/>
        </w:rPr>
        <w:t>词频计算公式为：</w:t>
      </w:r>
    </w:p>
    <w:p w14:paraId="2F77F4BA" w14:textId="77777777" w:rsidR="00167DCD" w:rsidRDefault="00DE5FB4">
      <w:pPr>
        <w:spacing w:beforeLines="50" w:before="156" w:line="300" w:lineRule="auto"/>
        <w:rPr>
          <w:rFonts w:ascii="宋体" w:hAnsi="宋体" w:cs="宋体"/>
          <w:b/>
          <w:bCs/>
          <w:sz w:val="24"/>
        </w:rPr>
      </w:pPr>
      <m:oMathPara>
        <m:oMath>
          <m:r>
            <m:rPr>
              <m:sty m:val="bi"/>
            </m:rPr>
            <w:rPr>
              <w:rFonts w:ascii="Cambria Math" w:hAnsi="Cambria Math" w:cs="宋体"/>
              <w:sz w:val="24"/>
            </w:rPr>
            <m:t>词频</m:t>
          </m:r>
          <m:r>
            <m:rPr>
              <m:sty m:val="bi"/>
            </m:rPr>
            <w:rPr>
              <w:rFonts w:ascii="Cambria Math" w:hAnsi="Cambria Math" w:cs="宋体"/>
              <w:sz w:val="24"/>
            </w:rPr>
            <m:t>=</m:t>
          </m:r>
          <m:f>
            <m:fPr>
              <m:ctrlPr>
                <w:rPr>
                  <w:rFonts w:ascii="Cambria Math" w:hAnsi="Cambria Math" w:cs="宋体"/>
                  <w:b/>
                  <w:bCs/>
                  <w:sz w:val="24"/>
                </w:rPr>
              </m:ctrlPr>
            </m:fPr>
            <m:num>
              <m:r>
                <m:rPr>
                  <m:sty m:val="bi"/>
                </m:rPr>
                <w:rPr>
                  <w:rFonts w:ascii="Cambria Math" w:hAnsi="Cambria Math" w:cs="宋体"/>
                  <w:sz w:val="24"/>
                </w:rPr>
                <m:t>词语出现次数</m:t>
              </m:r>
            </m:num>
            <m:den>
              <m:r>
                <m:rPr>
                  <m:sty m:val="bi"/>
                </m:rPr>
                <w:rPr>
                  <w:rFonts w:ascii="Cambria Math" w:hAnsi="Cambria Math" w:cs="宋体"/>
                  <w:sz w:val="24"/>
                </w:rPr>
                <m:t>文本总词数</m:t>
              </m:r>
            </m:den>
          </m:f>
        </m:oMath>
      </m:oMathPara>
    </w:p>
    <w:p w14:paraId="27F44117"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该方法能够将定性意见转化为可分析数据，有助于识别政策执行中的共性问题，如流程复杂、宣传不足或服务体验问题，从而增强研究的现实解释力。</w:t>
      </w:r>
    </w:p>
    <w:p w14:paraId="6071C7B3"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sz w:val="24"/>
        </w:rPr>
        <w:t>4</w:t>
      </w:r>
      <w:r>
        <w:rPr>
          <w:rFonts w:asciiTheme="minorEastAsia" w:hAnsiTheme="minorEastAsia" w:cs="宋体" w:hint="eastAsia"/>
          <w:sz w:val="24"/>
        </w:rPr>
        <w:t>．</w:t>
      </w:r>
      <w:r>
        <w:rPr>
          <w:rFonts w:asciiTheme="minorEastAsia" w:hAnsiTheme="minorEastAsia" w:cs="宋体"/>
          <w:sz w:val="24"/>
        </w:rPr>
        <w:t>加权比例法</w:t>
      </w:r>
    </w:p>
    <w:p w14:paraId="08070EA6"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为避免不同指标重要性差异带来的评价偏差，本研究采用加权比例法构建综合评价模型：</w:t>
      </w:r>
    </w:p>
    <w:p w14:paraId="11C9AA02" w14:textId="77777777" w:rsidR="00167DCD" w:rsidRDefault="00DE5FB4">
      <w:pPr>
        <w:spacing w:beforeLines="50" w:before="156" w:line="300" w:lineRule="auto"/>
        <w:rPr>
          <w:rFonts w:ascii="宋体" w:hAnsi="宋体" w:cs="宋体"/>
          <w:sz w:val="24"/>
        </w:rPr>
      </w:pPr>
      <m:oMathPara>
        <m:oMath>
          <m:sSub>
            <m:sSubPr>
              <m:ctrlPr>
                <w:rPr>
                  <w:rFonts w:ascii="Cambria Math" w:hAnsi="Cambria Math" w:cs="宋体"/>
                  <w:sz w:val="24"/>
                </w:rPr>
              </m:ctrlPr>
            </m:sSubPr>
            <m:e>
              <m:r>
                <w:rPr>
                  <w:rFonts w:ascii="Cambria Math" w:hAnsi="Cambria Math" w:cs="宋体"/>
                  <w:sz w:val="24"/>
                </w:rPr>
                <m:t>W</m:t>
              </m:r>
            </m:e>
            <m:sub>
              <m:r>
                <w:rPr>
                  <w:rFonts w:ascii="Cambria Math" w:hAnsi="Cambria Math" w:cs="宋体"/>
                  <w:sz w:val="24"/>
                </w:rPr>
                <m:t>i</m:t>
              </m:r>
            </m:sub>
          </m:sSub>
          <m:r>
            <w:rPr>
              <w:rFonts w:ascii="Cambria Math" w:hAnsi="Cambria Math" w:cs="宋体"/>
              <w:sz w:val="24"/>
            </w:rPr>
            <m:t>=</m:t>
          </m:r>
          <m:f>
            <m:fPr>
              <m:ctrlPr>
                <w:rPr>
                  <w:rFonts w:ascii="Cambria Math" w:hAnsi="Cambria Math" w:cs="宋体"/>
                  <w:sz w:val="24"/>
                </w:rPr>
              </m:ctrlPr>
            </m:fPr>
            <m:num>
              <m:nary>
                <m:naryPr>
                  <m:chr m:val="∑"/>
                  <m:limLoc m:val="undOvr"/>
                  <m:grow m:val="1"/>
                  <m:supHide m:val="1"/>
                  <m:ctrlPr>
                    <w:rPr>
                      <w:rFonts w:ascii="Cambria Math" w:hAnsi="Cambria Math" w:cs="宋体"/>
                      <w:sz w:val="24"/>
                    </w:rPr>
                  </m:ctrlPr>
                </m:naryPr>
                <m:sub>
                  <m:r>
                    <w:rPr>
                      <w:rFonts w:ascii="Cambria Math" w:hAnsi="Cambria Math" w:cs="宋体"/>
                      <w:sz w:val="24"/>
                    </w:rPr>
                    <m:t>j</m:t>
                  </m:r>
                </m:sub>
                <m:sup/>
                <m:e>
                  <m:r>
                    <w:rPr>
                      <w:rFonts w:ascii="Cambria Math" w:hAnsi="Cambria Math" w:cs="宋体"/>
                      <w:sz w:val="24"/>
                    </w:rPr>
                    <m:t> </m:t>
                  </m:r>
                </m:e>
              </m:nary>
              <m:sSub>
                <m:sSubPr>
                  <m:ctrlPr>
                    <w:rPr>
                      <w:rFonts w:ascii="Cambria Math" w:hAnsi="Cambria Math" w:cs="宋体"/>
                      <w:sz w:val="24"/>
                    </w:rPr>
                  </m:ctrlPr>
                </m:sSubPr>
                <m:e>
                  <m:r>
                    <w:rPr>
                      <w:rFonts w:ascii="Cambria Math" w:hAnsi="Cambria Math" w:cs="宋体"/>
                      <w:sz w:val="24"/>
                    </w:rPr>
                    <m:t>w</m:t>
                  </m:r>
                </m:e>
                <m:sub>
                  <m:r>
                    <w:rPr>
                      <w:rFonts w:ascii="Cambria Math" w:hAnsi="Cambria Math" w:cs="宋体"/>
                      <w:sz w:val="24"/>
                    </w:rPr>
                    <m:t>j</m:t>
                  </m:r>
                </m:sub>
              </m:sSub>
              <m:sSub>
                <m:sSubPr>
                  <m:ctrlPr>
                    <w:rPr>
                      <w:rFonts w:ascii="Cambria Math" w:hAnsi="Cambria Math" w:cs="宋体"/>
                      <w:sz w:val="24"/>
                    </w:rPr>
                  </m:ctrlPr>
                </m:sSubPr>
                <m:e>
                  <m:r>
                    <w:rPr>
                      <w:rFonts w:ascii="Cambria Math" w:hAnsi="Cambria Math" w:cs="宋体"/>
                      <w:sz w:val="24"/>
                    </w:rPr>
                    <m:t>x</m:t>
                  </m:r>
                </m:e>
                <m:sub>
                  <m:r>
                    <w:rPr>
                      <w:rFonts w:ascii="Cambria Math" w:hAnsi="Cambria Math" w:cs="宋体"/>
                      <w:sz w:val="24"/>
                    </w:rPr>
                    <m:t>ij</m:t>
                  </m:r>
                </m:sub>
              </m:sSub>
            </m:num>
            <m:den>
              <m:nary>
                <m:naryPr>
                  <m:chr m:val="∑"/>
                  <m:limLoc m:val="undOvr"/>
                  <m:grow m:val="1"/>
                  <m:supHide m:val="1"/>
                  <m:ctrlPr>
                    <w:rPr>
                      <w:rFonts w:ascii="Cambria Math" w:hAnsi="Cambria Math" w:cs="宋体"/>
                      <w:sz w:val="24"/>
                    </w:rPr>
                  </m:ctrlPr>
                </m:naryPr>
                <m:sub>
                  <m:r>
                    <w:rPr>
                      <w:rFonts w:ascii="Cambria Math" w:hAnsi="Cambria Math" w:cs="宋体"/>
                      <w:sz w:val="24"/>
                    </w:rPr>
                    <m:t>j</m:t>
                  </m:r>
                </m:sub>
                <m:sup/>
                <m:e>
                  <m:r>
                    <w:rPr>
                      <w:rFonts w:ascii="Cambria Math" w:hAnsi="Cambria Math" w:cs="宋体"/>
                      <w:sz w:val="24"/>
                    </w:rPr>
                    <m:t> </m:t>
                  </m:r>
                </m:e>
              </m:nary>
              <m:sSub>
                <m:sSubPr>
                  <m:ctrlPr>
                    <w:rPr>
                      <w:rFonts w:ascii="Cambria Math" w:hAnsi="Cambria Math" w:cs="宋体"/>
                      <w:sz w:val="24"/>
                    </w:rPr>
                  </m:ctrlPr>
                </m:sSubPr>
                <m:e>
                  <m:r>
                    <w:rPr>
                      <w:rFonts w:ascii="Cambria Math" w:hAnsi="Cambria Math" w:cs="宋体"/>
                      <w:sz w:val="24"/>
                    </w:rPr>
                    <m:t>w</m:t>
                  </m:r>
                </m:e>
                <m:sub>
                  <m:r>
                    <w:rPr>
                      <w:rFonts w:ascii="Cambria Math" w:hAnsi="Cambria Math" w:cs="宋体"/>
                      <w:sz w:val="24"/>
                    </w:rPr>
                    <m:t>j</m:t>
                  </m:r>
                </m:sub>
              </m:sSub>
            </m:den>
          </m:f>
        </m:oMath>
      </m:oMathPara>
    </w:p>
    <w:p w14:paraId="008BCEF2"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依据政策目标导向，对不同指标赋予相应权重，如政策宣传效果与购买体验分别赋予不同权重，以更加真实反映消费者评价结构。</w:t>
      </w:r>
    </w:p>
    <w:p w14:paraId="0E8EC095"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该方法提高了评价结果的科学性，使研究结论更具解释深度。</w:t>
      </w:r>
    </w:p>
    <w:p w14:paraId="157EBD1E" w14:textId="77777777" w:rsidR="00167DCD" w:rsidRDefault="00DE5FB4">
      <w:pPr>
        <w:spacing w:beforeLines="50" w:before="156" w:line="300" w:lineRule="auto"/>
        <w:rPr>
          <w:rFonts w:ascii="宋体" w:hAnsi="宋体" w:cs="宋体"/>
          <w:sz w:val="24"/>
        </w:rPr>
      </w:pPr>
      <w:r>
        <w:rPr>
          <w:rFonts w:ascii="宋体" w:hAnsi="宋体" w:cs="宋体"/>
          <w:sz w:val="24"/>
        </w:rPr>
        <w:t>5</w:t>
      </w:r>
      <w:r>
        <w:rPr>
          <w:rFonts w:ascii="宋体" w:hAnsi="宋体" w:cs="宋体" w:hint="eastAsia"/>
          <w:sz w:val="24"/>
        </w:rPr>
        <w:t>．</w:t>
      </w:r>
      <w:r>
        <w:rPr>
          <w:rFonts w:ascii="宋体" w:hAnsi="宋体" w:cs="宋体"/>
          <w:sz w:val="24"/>
        </w:rPr>
        <w:t>文献归纳法</w:t>
      </w:r>
    </w:p>
    <w:p w14:paraId="3A29F497" w14:textId="77777777" w:rsidR="00167DCD" w:rsidRDefault="00DE5FB4">
      <w:pPr>
        <w:spacing w:beforeLines="50" w:before="156" w:line="300" w:lineRule="auto"/>
        <w:ind w:firstLine="420"/>
        <w:rPr>
          <w:rFonts w:ascii="宋体" w:hAnsi="宋体" w:cs="宋体"/>
          <w:sz w:val="24"/>
        </w:rPr>
      </w:pPr>
      <w:r>
        <w:rPr>
          <w:rFonts w:ascii="宋体" w:hAnsi="宋体" w:cs="宋体"/>
          <w:sz w:val="24"/>
        </w:rPr>
        <w:t>文献归纳法主要用于构建理论分析框架。通过系统整理政策文件、研究报告及学术成果，</w:t>
      </w:r>
      <w:proofErr w:type="gramStart"/>
      <w:r>
        <w:rPr>
          <w:rFonts w:ascii="宋体" w:hAnsi="宋体" w:cs="宋体"/>
          <w:sz w:val="24"/>
        </w:rPr>
        <w:t>对国补政策</w:t>
      </w:r>
      <w:proofErr w:type="gramEnd"/>
      <w:r>
        <w:rPr>
          <w:rFonts w:ascii="宋体" w:hAnsi="宋体" w:cs="宋体"/>
          <w:sz w:val="24"/>
        </w:rPr>
        <w:t>的发展背景、实施效果及研究现状进行总结比较，为问卷分析提供理论支撑，实现实证数据与理论分析的相互印证。</w:t>
      </w:r>
    </w:p>
    <w:p w14:paraId="76990807" w14:textId="77777777" w:rsidR="00167DCD" w:rsidRDefault="00DE5FB4">
      <w:pPr>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六</w:t>
      </w:r>
      <w:r>
        <w:rPr>
          <w:rFonts w:ascii="黑体" w:eastAsia="黑体" w:hAnsi="黑体" w:cs="宋体" w:hint="eastAsia"/>
          <w:sz w:val="28"/>
          <w:szCs w:val="28"/>
        </w:rPr>
        <w:t>)</w:t>
      </w:r>
      <w:r>
        <w:rPr>
          <w:rFonts w:ascii="黑体" w:eastAsia="黑体" w:hAnsi="黑体" w:cs="宋体" w:hint="eastAsia"/>
          <w:sz w:val="28"/>
          <w:szCs w:val="28"/>
        </w:rPr>
        <w:t>文献综述</w:t>
      </w:r>
    </w:p>
    <w:p w14:paraId="67D5DB7E"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近年来，围绕消费刺激政策与家电以旧换新的研究逐渐成为宏观经济与消费研究领域的重要议题。现有研究主要从政策效果评估、产业影响以及消费者行为三个维度展开。</w:t>
      </w:r>
    </w:p>
    <w:p w14:paraId="125260CB"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在宏观政策效果层面，中国银行研究院周景彤等（</w:t>
      </w:r>
      <w:r>
        <w:rPr>
          <w:rFonts w:asciiTheme="minorEastAsia" w:hAnsiTheme="minorEastAsia" w:cs="宋体"/>
          <w:sz w:val="24"/>
        </w:rPr>
        <w:t>2025</w:t>
      </w:r>
      <w:r>
        <w:rPr>
          <w:rFonts w:asciiTheme="minorEastAsia" w:hAnsiTheme="minorEastAsia" w:cs="宋体"/>
          <w:sz w:val="24"/>
        </w:rPr>
        <w:t>）通过统计数据与政策评估方法指出，</w:t>
      </w:r>
      <w:proofErr w:type="gramStart"/>
      <w:r>
        <w:rPr>
          <w:rFonts w:asciiTheme="minorEastAsia" w:hAnsiTheme="minorEastAsia" w:cs="宋体"/>
          <w:sz w:val="24"/>
        </w:rPr>
        <w:t>国补政策</w:t>
      </w:r>
      <w:proofErr w:type="gramEnd"/>
      <w:r>
        <w:rPr>
          <w:rFonts w:asciiTheme="minorEastAsia" w:hAnsiTheme="minorEastAsia" w:cs="宋体"/>
          <w:sz w:val="24"/>
        </w:rPr>
        <w:t>显著带动了家电与通讯设备销售增长，对扩大内需与稳定就业发挥</w:t>
      </w:r>
      <w:r>
        <w:rPr>
          <w:rFonts w:asciiTheme="minorEastAsia" w:hAnsiTheme="minorEastAsia" w:cs="宋体"/>
          <w:sz w:val="24"/>
        </w:rPr>
        <w:t>了积极作用</w:t>
      </w:r>
      <w:hyperlink r:id="rId21" w:anchor=":~:text=%E6%9C%AC%E8%BD%AE%E6%B6%88%E8%B4%B9%E5%93%81%E4%BB%A5%E6%97%A7%E6%8D%A2%E6%96%B0%E6%94%BF%E7%AD%96%E5%8F%96%E5%BE%97%E4%BA%86%E7%A7%AF%E6%9E%81%E6%95%88%E6%9E%9C%EF%BC%8C%E6%98%BE%E8%91%97%20%E6%8F%90%E6%8C%AF%E4%BA%86%E5%AE%B6%E7%94%B5%E4%B8%8E%E9%80%9A%E8%AE%AF%E5%99%A8%E6%9D%90%E7%AD%89%E9%87%8D%E7%82%B9%E6%B6%88%E8%B4%B9%E5%93%81%E7%9A%84%E9%94%80%E5%94%AE%EF%BC%8C%E5%8A%A9%E5%8A%9B%E5%AE%B6%20%E7%94%B5%E7%AD%89%E7%9B%B8%E5%85%B3%E8%A1%8C%E4%B8%9A%E4%BC%81%E4%B8%9A%E7%9B%88%E5%88%A9%E6%94%B9%E5%96%84%E3%80%81%E7%BB%A9%E6%95%88%E6%8F%90%E5%8D%87%EF%BC%8C%E8%B5%B7%E5%88%B0%E4%BA%86%E8%BE%83%E5%A5%BD%20%E7%9A%84%E4%BF%83%E8%BF%9B%E6%B6%88%E8%B4%B9%E3%80%81%E7%A8%B3%E5%AE%9A%E5%B0%B1%E4%B8%9A%E7%9A%84%E4%BD%9C%E7%94%A8%E3%80%82%E4%BD%86%E9%83%A8%E5%88%86%E5%9C%B0%E5%8C%BA%E5%87%BA%E7%8E%B0%E8%A1%A5%E8%B4%B4%20%E8%B5%84%E9%87%91%E6%96%AD%E6%A1%A3%E7%9A%84%E7%8E%B0%E8%B1%A1%EF%BC%8C%E5%BD%B1%E5%93%8D%E4%BA%86%E5%B8%82%E5%9C%BA%E9%A2%84%E6%9C%9F%E4%B8%8E%E6%94%BF%E7%AD%96%E6%95%88%E6%9E%9C%E3%80%82%E5%90%8C,%E6%94%AF%E6%8C%81%E5%8A%9B%E5%BA%A6%E5%90%91%E5%A4%A7%E5%9E%8B%E4%BC%81%E4%B8%9A%E5%80%BE%E6%96%9C%E7%9A%84%E2%80%9C%E9%A9%AC%E5%A4%AA%E6%95%88%E5%BA%94%E2%80%9D%E3%80%82%E7%9B%AE%E5%89%8D%EF%BC%8C%E6%94%BF%20%E7%AD%96%E5%B7%B2%E6%8C%81%E7%BB%AD%201%20%E5%B9%B4%E5%A4%9A%EF%BC%8C%E5%90%8E%E7%BB%AD%E9%9D%A2%E4%B8%B4%E6%95%88%E6%9E%9C%E5%87%8F%E5%BC%B1%E4%BB%A5%E5%8F%8A%E6%94%BF%E7%AD%96%E9%80%80%E5%87%BA%E5%90%8E%20%E7%9A%84%E2%80%9C%E6%94%BF%E7%AD%96%E6%82%AC%E5%B4%96%E2%80%9D%E9%97%AE%E9%A2%98%EF%BC%8C%E9%9C%80%E5%BC%95%E8%B5%B7%E5%85%B3%E6%B3%A8%E3%80%82%E5%BB%BA%E8%AE%AE%EF%BC%9A%E5%8A%A0%E5%BF%AB%E8%A1%A5%E8%B4%B4">
        <w:r>
          <w:rPr>
            <w:rStyle w:val="ad"/>
            <w:rFonts w:ascii="Aptos" w:eastAsia="Aptos" w:hAnsi="Aptos" w:cs="Aptos"/>
            <w:color w:val="156082"/>
            <w:sz w:val="24"/>
          </w:rPr>
          <w:t>[1]</w:t>
        </w:r>
      </w:hyperlink>
      <w:r>
        <w:rPr>
          <w:rFonts w:asciiTheme="minorEastAsia" w:hAnsiTheme="minorEastAsia" w:cs="宋体"/>
          <w:sz w:val="24"/>
        </w:rPr>
        <w:t>。但研究同时发现补贴资源在区域间分布存在不均</w:t>
      </w:r>
      <w:r>
        <w:rPr>
          <w:rFonts w:asciiTheme="minorEastAsia" w:hAnsiTheme="minorEastAsia" w:cs="宋体"/>
          <w:sz w:val="24"/>
        </w:rPr>
        <w:lastRenderedPageBreak/>
        <w:t>衡现象，制造业基础较强地区政策收益更加明显，提示政策公平性仍需优化</w:t>
      </w:r>
      <w:r>
        <w:fldChar w:fldCharType="begin"/>
      </w:r>
      <w:r>
        <w:instrText xml:space="preserve"> HYPERLINK "https://www.boc.cn/fimarkets/summarize/202508/P020250818625295561273.pdf" \l ":~:text=%E6%9C%AC%E8%BD%AE%E6%B6%88%E8%B4%B9%E5%93%81%E4%BB%A5%E6%97%A7%E6%8D%A2%E6%96%B0%E6%94%BF%E7%AD%96%E5%</w:instrText>
      </w:r>
      <w:r>
        <w:instrText>8F%96%E5%BE%97%E4%BA%86%E7%A7%AF%E6%9E%81%E6%95%88%E6%9E%9C%EF%BC%8C%E6%98%BE%E8%91%97%20%E6%8F%90%E6%8C%AF%E4%BA%86%E5%AE%B6%E7%94%B5%E4%B8%8E%E9%80%9A%E8%AE%AF%E5%99%A8%E6%9D%90%E7%AD%89%E9%87%8D%E7%82%B9%E6%B6%88%E8%B4%B9%E5%93%81%E7%9A%84%E9%94%80%E5%9</w:instrText>
      </w:r>
      <w:r>
        <w:instrText>4%AE%EF%BC%8C%E5%8A%A9%E5%8A%9B%E5%AE%B6%20%E7%94%B5%E7%AD%89%E7%9B%B8%E5%85%B3%E8%A1%8C%E4%B8%9A%E4%BC%81%E4%B8%9A%E7%9B%88%E5%88%A9%E6%94%B9%E5%96%84%E3%80%81%E7%BB%A9%E6%95%88%E6%8F%90%E5%8D%87%EF%BC%8C%E8%B5%B7%E5%88%B0%E4%BA%86%E8%BE%83%E5%A5%BD%20%E7</w:instrText>
      </w:r>
      <w:r>
        <w:instrText>%9A%84%E4%BF%83%E8%BF%9B%E6%B6%88%E8%B4%B9%E3%80%81%E7%A8%B3%E5%AE%9A%E5%B0%B1%E4%B8%9A%E7%9A%84%E4%BD%9C%E7%94%A8%E3%80%82%E4%BD%86%E9%83%A8%E5%88%86%E5%9C%B0%E5%8C%BA%E5%87%BA%E7%8E%B0%E8%A1%A5%E8%B4%B4%20%E8%B5%84%E9%87%91%E6%96%AD%E6%A1%A3%E7%9A%84%E7%</w:instrText>
      </w:r>
      <w:r>
        <w:instrText>8E%B0%E8%B1%A1%EF%BC%8C%E5%BD%B1%E5%93%8D%E4%BA%86%E5%B8%82%E5%9C%BA%E9%A2%84%E6%9C%9F%E4%B8%8E%E6%94%BF%E7%AD%96%E6%95%88%E6%9E%9C%E3%80%82%E5%90%8C,%E6%94%AF%E6%8C%81%E5%8A%9B%E5%BA%A6%E5%90%91%E5%A4%A7%E5%9E%8B%E4%BC%81%E4%B8%9A%E5%80%BE%E6%96%9C%E7%9A%</w:instrText>
      </w:r>
      <w:r>
        <w:instrText>84%E2%80%9C%E9%A9%AC%E5%A4%AA%E6%95%88%E5%BA%94%E2%80%9D%E3%80%82%E7%9B%AE%E5%89%8D%EF%BC%8C%E6%94%BF%20%E7%AD%96%E5%B7%B2%E6%8C%81%E7%BB%AD%201%20%E5%B9%B4%E5%A4%9A%EF%BC%8C%E5%90%8E%E7%BB%AD%E9%9D%A2%E4%B8%B4%E6%95%88%E6%9E%9C%E5%87%8F%E5%BC%B1%E4%BB%A5%</w:instrText>
      </w:r>
      <w:r>
        <w:instrText>E5%8F%8A%E6%94%BF%E7%AD%96%E9%80%80%E5%87%BA%E5%90%8E%20%E7%9A%84%E2%80%9C%E6%94%BF%E7%AD%96%E6%82%AC%E5%B4%96%E2%80%9D%E9%97%AE%E9%A2%98%EF%BC%8C%E9%9C%80%E5%BC%95%E8%B5%B7%E5%85%B3%E6%B3%A8%E3%80%82%E5%BB%BA%E8%AE%AE%EF%BC%9A%E5%8A%A0%E5%BF%AB%E8%A1%A5%E</w:instrText>
      </w:r>
      <w:r>
        <w:instrText xml:space="preserve">8%B4%B4" \h </w:instrText>
      </w:r>
      <w:r>
        <w:fldChar w:fldCharType="separate"/>
      </w:r>
      <w:r>
        <w:rPr>
          <w:rStyle w:val="ad"/>
          <w:rFonts w:ascii="Aptos" w:eastAsia="Aptos" w:hAnsi="Aptos" w:cs="Aptos"/>
          <w:color w:val="156082"/>
          <w:sz w:val="24"/>
        </w:rPr>
        <w:t>[1]</w:t>
      </w:r>
      <w:r>
        <w:rPr>
          <w:rStyle w:val="ad"/>
          <w:rFonts w:ascii="Aptos" w:eastAsia="Aptos" w:hAnsi="Aptos" w:cs="Aptos"/>
          <w:color w:val="156082"/>
          <w:sz w:val="24"/>
        </w:rPr>
        <w:fldChar w:fldCharType="end"/>
      </w:r>
      <w:hyperlink r:id="rId22" w:anchor=":~:text=match%20at%20L426%20%EF%BC%88%E4%B8%80%EF%BC%89%E9%83%A8%E5%88%86%E5%9C%B0%E5%8C%BA%E5%87%BA%E7%8E%B0%E8%A1%A5%E8%B4%B4%E8%B5%84%E9%87%91%E6%96%AD%E6%A1%A3%E7%9A%84%E7%8E%B0%E8%B1%A1%EF%BC%8C%E5%BD%B1%E5%93%8D%E5%B8%82%E5%9C%BA%E9%A2%84%E6%9C%9F%E4%B8%8E%E6%94%BF%E7%AD%96%20%E6%95%88%E6%9E%9C,%E6%9C%88%E4%BB%BD%E4%BB%A5%E6%9D%A5%E4%B8%80%E4%BA%9B%E5%9C%B0%E5%8C%BA%E9%99%86%E7%BB%AD%E5%87%BA%20%E7%8E%B0%E8%A1%A5%E8%B4%B4%E8%B5%84%E9%87%91%E6%96%AD%E6%A1%A3%E7%9A%84%E7%8E%B0%E8%B1%A1%E3%80%82%E4%BE%8B%E5%A6%82%EF%BC%8C5%20%E6%9C%88%2010%20%E6%97%A5%E8%B5%B7%E9%85%92%E6%B3%89%E8%82%83%E5%B7%9E%E5%8C%BA%E8%BE%96%E5%86%85%E6%89%80%E6%9C%89%E4%BB%A5%E6%97%A7%E6%8D%A2%E6%96%B0%E8%A1%A5%E8%B4%B4%E6%B4%BB%E5%8A%A8%E6%9A%82">
        <w:r>
          <w:rPr>
            <w:rStyle w:val="ad"/>
            <w:rFonts w:ascii="Aptos" w:eastAsia="Aptos" w:hAnsi="Aptos" w:cs="Aptos"/>
            <w:color w:val="156082"/>
            <w:sz w:val="24"/>
          </w:rPr>
          <w:t>[9]</w:t>
        </w:r>
      </w:hyperlink>
      <w:r>
        <w:rPr>
          <w:rFonts w:asciiTheme="minorEastAsia" w:hAnsiTheme="minorEastAsia" w:cs="宋体"/>
          <w:sz w:val="24"/>
        </w:rPr>
        <w:t>。</w:t>
      </w:r>
    </w:p>
    <w:p w14:paraId="7D58146C"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从政策持续性视角出发，联</w:t>
      </w:r>
      <w:proofErr w:type="gramStart"/>
      <w:r>
        <w:rPr>
          <w:rFonts w:asciiTheme="minorEastAsia" w:hAnsiTheme="minorEastAsia" w:cs="宋体"/>
          <w:sz w:val="24"/>
        </w:rPr>
        <w:t>合资信评级郭</w:t>
      </w:r>
      <w:proofErr w:type="gramEnd"/>
      <w:r>
        <w:rPr>
          <w:rFonts w:asciiTheme="minorEastAsia" w:hAnsiTheme="minorEastAsia" w:cs="宋体"/>
          <w:sz w:val="24"/>
        </w:rPr>
        <w:t>察理（</w:t>
      </w:r>
      <w:r>
        <w:rPr>
          <w:rFonts w:asciiTheme="minorEastAsia" w:hAnsiTheme="minorEastAsia" w:cs="宋体"/>
          <w:sz w:val="24"/>
        </w:rPr>
        <w:t>2025</w:t>
      </w:r>
      <w:r>
        <w:rPr>
          <w:rFonts w:asciiTheme="minorEastAsia" w:hAnsiTheme="minorEastAsia" w:cs="宋体"/>
          <w:sz w:val="24"/>
        </w:rPr>
        <w:t>）通过市场分析发现，随着补贴进入实施后期，其消费刺激作用呈现边际递减趋势，家电行业增速逐步回归常态，政策退出可能对市场产生阶段性冲击</w:t>
      </w:r>
      <w:r>
        <w:fldChar w:fldCharType="begin"/>
      </w:r>
      <w:r>
        <w:instrText xml:space="preserve"> HYPERLINK "https://www.lhratings.com/file/g09ce7e455e.pdf" \l ":~:text=%E4%BC%B4</w:instrText>
      </w:r>
      <w:r>
        <w:instrText>%E9%9A%8F%E5%9B%BD%E8%A1%A5%E8%BF%9B%E5%85%A5%E7%AC%AC%E4%BA%8C%E5%B9%B4%E6%9C%AB%E6%9C%9F%EF%BC%8C%E6%94%BF%E7%AD%96%E6%BF%80%E5%8A%B1%E6%95%88%E5%BA%94%E8%BE%B9%E9%99%85%E9%80%92%E5%87%8F%EF%BC%8C%E5%8A%A0%E4%B9%8B%E5%9B%BD%E5%86%85%E6%88%BF%E5%9C%B0%E4%</w:instrText>
      </w:r>
      <w:r>
        <w:instrText>BA%A7%E5%B8%82%E5%9C%BA%E4%BB%8D%E4%BD%8E%E4%BD%8D%E8%BF%90%E8%A1%8C%E3%80%81%E9%9C%80%E6%B1%82%E4%B8%8D%20%E8%B6%B3%E7%AD%89%E7%BB%8F%E6%B5%8E%E7%BB%93%E6%9E%84%E8%B0%83%E6%95%B4%E6%8C%81%E7%BB%AD%E6%B7%B1%E5%8C%96%E4%B8%BA%E5%AE%B6%E7%94%B5%E8%A1%8C%E4%B</w:instrText>
      </w:r>
      <w:r>
        <w:instrText>8%9A%E5%B8%A6%E6%9D%A5%E6%8C%91%E6%88%98%EF%BC%8C%E5%AE%B6%E7%94%B5%E8%A1%8C%E4%B8%9A%E5%A2%9E%E9%80%9F%E6%94%BE%E7%BC%93%E3%80%81%E7%AB%9E%E4%BA%89%E8%B6%8B%E4%BA%8E%E7%99%BD%E7%83%AD%E5%8C%96%EF%BC%8C%E6%88%96%E5%B0%86%E9%9D%A2%E4%B8%B4%20%E6%94%BF%E7%AD</w:instrText>
      </w:r>
      <w:r>
        <w:instrText>%96%E9%80%80%E5%9D%A1%E5%B8%A6%E6%9D%A5%E7%9A%84%E9%98%B5%E7%97%9B%E4%B8%8E%E8%BD%AC%E5%9E%8B%E3%80%82%E5%8F%A6%E4%B8%80%E6%96%B9%E9%9D%A2%EF%BC%8C%E3%80%8A%E4%B8%AD%E5%85%B1%E4%B8%AD%E5%A4%AE%E5%85%B3%E4%BA%8E%E5%88%B6%E5%AE%9A%E5%9B%BD%E6%B0%91%E7%BB%8F%</w:instrText>
      </w:r>
      <w:r>
        <w:instrText>E6%B5%8E%E5%92%8C%E7%A4%BE%E4%BC%9A%E5%8F%91%E5%B1%95%E7%AC%AC%E5%8D%81%E4%BA%94%E4%B8%AA%E4%BA%94%E5%B9%B4%E8%A7%84%E5%88%92%20%E7%9A%84%E5%BB%BA%E8%AE%AE%E3%80%8B%E4%BB%8D%E5%B0%86%E2%80%9C%E5%A4%A7%E5%8A%9B%E6%8F%90%E6%8C%AF%E6%B6%88%E8%B4%B9%E2%80%9D%E</w:instrText>
      </w:r>
      <w:r>
        <w:instrText>6%94%BE%E5%9C%A8%E9%A6%96%E4%BD%8D%EF%BC%8C%E4%BB%8E%E5%9B%BD%E5%AE%B6%E5%88%B0%E5%9C%B0%E6%96%B9%E5%B0%86%E5%8D%8F%E5%90%8C%E5%8F%91%E5%8A%9B%EF%BC%8C%E9%80%9A%E8%BF%87%E6%9B%B4%E4%B8%BA%E7%B2%BE%E5%87%86%E8%80%8C%E6%9C%89%E9%92%88%E5%AF%B9%E6%80%A7%E7%9A</w:instrText>
      </w:r>
      <w:r>
        <w:instrText>%84%20%E8%A1%A5%E8%B4%B4%E6%94%BF%E7%AD%96%E5%92%8C%E6%B7%B1%E5%B1%82%E6%AC%A1%E7%9A%84%E6%B0%91%E7%94%9F%E4%BF%9D%E9%9A%9C%E7%A8%B3%E5%AE%9A%E6%B6%88%E8%B4%B9%E9%A2%84%E6%9C%9F%EF%BC%8C%E5%AE%9E%E7%8E%B0%E5%AE%B6%E7%94%B5%E8%A1%8C%E4%B8%9A%E4%BB%8E%E2%80%</w:instrText>
      </w:r>
      <w:r>
        <w:instrText xml:space="preserve">9C%E8%A1%A5%E8%B4%B4%E6%8B%89%E5%8A%A8%E2%80%9D%E5%88%B0%E2%80%9C%E5%86%85%E7%94%9F%E5%A2%9E%E9%95%BF%E2%80%9D%E7%9A%84%E8%BD%AC,%E5%8F%98%E3%80%82" \h </w:instrText>
      </w:r>
      <w:r>
        <w:fldChar w:fldCharType="separate"/>
      </w:r>
      <w:r>
        <w:rPr>
          <w:rStyle w:val="ad"/>
          <w:rFonts w:ascii="Aptos" w:eastAsia="Aptos" w:hAnsi="Aptos" w:cs="Aptos"/>
          <w:color w:val="156082"/>
          <w:sz w:val="24"/>
        </w:rPr>
        <w:t>[2]</w:t>
      </w:r>
      <w:r>
        <w:rPr>
          <w:rStyle w:val="ad"/>
          <w:rFonts w:ascii="Aptos" w:eastAsia="Aptos" w:hAnsi="Aptos" w:cs="Aptos"/>
          <w:color w:val="156082"/>
          <w:sz w:val="24"/>
        </w:rPr>
        <w:fldChar w:fldCharType="end"/>
      </w:r>
      <w:r>
        <w:rPr>
          <w:rFonts w:asciiTheme="minorEastAsia" w:hAnsiTheme="minorEastAsia" w:cs="宋体"/>
          <w:sz w:val="24"/>
        </w:rPr>
        <w:t>。因此，学者普遍认为未来政策应由</w:t>
      </w:r>
      <w:r>
        <w:rPr>
          <w:rFonts w:asciiTheme="minorEastAsia" w:hAnsiTheme="minorEastAsia" w:cs="宋体"/>
          <w:sz w:val="24"/>
        </w:rPr>
        <w:t>“</w:t>
      </w:r>
      <w:r>
        <w:rPr>
          <w:rFonts w:asciiTheme="minorEastAsia" w:hAnsiTheme="minorEastAsia" w:cs="宋体"/>
          <w:sz w:val="24"/>
        </w:rPr>
        <w:t>普惠刺激</w:t>
      </w:r>
      <w:r>
        <w:rPr>
          <w:rFonts w:asciiTheme="minorEastAsia" w:hAnsiTheme="minorEastAsia" w:cs="宋体"/>
          <w:sz w:val="24"/>
        </w:rPr>
        <w:t>”</w:t>
      </w:r>
      <w:r>
        <w:rPr>
          <w:rFonts w:asciiTheme="minorEastAsia" w:hAnsiTheme="minorEastAsia" w:cs="宋体"/>
          <w:sz w:val="24"/>
        </w:rPr>
        <w:t>向</w:t>
      </w:r>
      <w:r>
        <w:rPr>
          <w:rFonts w:asciiTheme="minorEastAsia" w:hAnsiTheme="minorEastAsia" w:cs="宋体"/>
          <w:sz w:val="24"/>
        </w:rPr>
        <w:t>“</w:t>
      </w:r>
      <w:r>
        <w:rPr>
          <w:rFonts w:asciiTheme="minorEastAsia" w:hAnsiTheme="minorEastAsia" w:cs="宋体"/>
          <w:sz w:val="24"/>
        </w:rPr>
        <w:t>精准支持</w:t>
      </w:r>
      <w:r>
        <w:rPr>
          <w:rFonts w:asciiTheme="minorEastAsia" w:hAnsiTheme="minorEastAsia" w:cs="宋体"/>
          <w:sz w:val="24"/>
        </w:rPr>
        <w:t>”</w:t>
      </w:r>
      <w:r>
        <w:rPr>
          <w:rFonts w:asciiTheme="minorEastAsia" w:hAnsiTheme="minorEastAsia" w:cs="宋体"/>
          <w:sz w:val="24"/>
        </w:rPr>
        <w:t>转变。</w:t>
      </w:r>
    </w:p>
    <w:p w14:paraId="37147AC8"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在政策实施成效方面，中国证券报与</w:t>
      </w:r>
      <w:proofErr w:type="gramStart"/>
      <w:r>
        <w:rPr>
          <w:rFonts w:asciiTheme="minorEastAsia" w:hAnsiTheme="minorEastAsia" w:cs="宋体"/>
          <w:sz w:val="24"/>
        </w:rPr>
        <w:t>国家发改委</w:t>
      </w:r>
      <w:proofErr w:type="gramEnd"/>
      <w:r>
        <w:rPr>
          <w:rFonts w:asciiTheme="minorEastAsia" w:hAnsiTheme="minorEastAsia" w:cs="宋体"/>
          <w:sz w:val="24"/>
        </w:rPr>
        <w:t>发布会数据表明，</w:t>
      </w:r>
      <w:proofErr w:type="gramStart"/>
      <w:r>
        <w:rPr>
          <w:rFonts w:asciiTheme="minorEastAsia" w:hAnsiTheme="minorEastAsia" w:cs="宋体"/>
          <w:sz w:val="24"/>
        </w:rPr>
        <w:t>国补政策</w:t>
      </w:r>
      <w:proofErr w:type="gramEnd"/>
      <w:r>
        <w:rPr>
          <w:rFonts w:asciiTheme="minorEastAsia" w:hAnsiTheme="minorEastAsia" w:cs="宋体"/>
          <w:sz w:val="24"/>
        </w:rPr>
        <w:t>已在短期内形成显著消费拉动效应，大规模财政投入有效促进重点消费品</w:t>
      </w:r>
      <w:r>
        <w:rPr>
          <w:rFonts w:asciiTheme="minorEastAsia" w:hAnsiTheme="minorEastAsia" w:cs="宋体"/>
          <w:sz w:val="24"/>
        </w:rPr>
        <w:t>销量增长，</w:t>
      </w:r>
      <w:r>
        <w:rPr>
          <w:rFonts w:asciiTheme="minorEastAsia" w:hAnsiTheme="minorEastAsia" w:cstheme="minorEastAsia"/>
          <w:sz w:val="24"/>
        </w:rPr>
        <w:t>同时高效家电和新能源汽车占比大幅提高</w:t>
      </w:r>
      <w:hyperlink r:id="rId23" w:anchor=":~:text=%E6%8F%90%E6%8C%AF%E6%B6%88%E8%B4%B9%E6%B4%BB%E5%8A%9B%E3%80%822025%E5%B9%B4%E8%B6%85%E8%BF%873">
        <w:r>
          <w:rPr>
            <w:rStyle w:val="ad"/>
            <w:rFonts w:ascii="Aptos" w:eastAsia="Aptos" w:hAnsi="Aptos" w:cs="Aptos"/>
            <w:color w:val="156082"/>
            <w:sz w:val="24"/>
          </w:rPr>
          <w:t>[12]</w:t>
        </w:r>
      </w:hyperlink>
      <w:r>
        <w:rPr>
          <w:rFonts w:asciiTheme="minorEastAsia" w:hAnsiTheme="minorEastAsia" w:cs="宋体"/>
          <w:sz w:val="24"/>
        </w:rPr>
        <w:t>，并推动绿色消费理念普及</w:t>
      </w:r>
      <w:r>
        <w:fldChar w:fldCharType="begin"/>
      </w:r>
      <w:r>
        <w:instrText xml:space="preserve"> H</w:instrText>
      </w:r>
      <w:r>
        <w:instrText>YPERLINK "https://www.cs.com.cn/xwzx/zt2017/qwzs2024/202409251/" \l ":~:text=%2A%20%20%E5%95%86%E5%8A%A1%E9%83%A8%EF%BC%9A%E5%85%A8%E5%9B%BD%E7%BA%A6386%E4%B8%87%E5%90%8D%E6%B6%88%E8%B4%B9%E8%80%85%E8%B4%AD%E4%B9%B08%E5%A4%A7%E7%B1%BB%E5%AE%B6%E7%94%B5%E4%</w:instrText>
      </w:r>
      <w:r>
        <w:instrText>BA%A7%E5%93%81%E8%B6%85520%E4%B8%87%E5%8F%B0%20%E5%9B%BD%E5%AE%B6%E5%8F%91%E5%B1%95%E6%94%B9%E9%9D%A9%E5%A7%9425%E6%97%A5%E4%B8%BE%E8%A1%8C%E4%B8%93%E9%A2%98%E5%8F%91%E5%B8%83%E4%BC%9A%E3%80%82%E5%95%86%E5%8A%A1%E9%83%A8%E6%B6%88%E8%B4%B9%E4%BF%83%E8%BF%9B</w:instrText>
      </w:r>
      <w:r>
        <w:instrText>%E5%8F%B8%E4%B8%80%E7%BA%A7%E5%B7%A1%E8%A7%86%E5%91%98%E8%80%BF%E6%B4%AA%E6%B4%B2%E6%8C%87%E5%87%BA%EF%BC%8C%E6%88%AA%E8%87%B3%E7%9B%AE%E5%89%8D%20%EF%BC%8C%E5%85%A8%E5%9B%BD%E7%BA%A6386%E4%B8%87%E5%90%8D%E6%B6%88%E8%B4%B9%E8%80%85%E8%B4%AD%E4%B9%B08%E5%A4</w:instrText>
      </w:r>
      <w:r>
        <w:instrText>%A7%E7%B1%BB%E5%AE%B6%E7%94%B5%E4%BA%A7%E5%93%81%E8%B6%85520%E4%B8%87%E5%8F%B0%EF%BC%8C%E4%BA%AB%E5%8F%9746.7%E4%BA%BF%E5%85%83%E4%B8%AD%E5%A4%AE%E8%A1%A5%E8%B4%B4%EF%BC%8C%E5%B8%A6%E5%8A%A8%E9%94%80%E5%94%AE%E9%A2%9D%E8%B6%85243%E4%BA%BF%E5%85%83%EF%BC%8C</w:instrText>
      </w:r>
      <w:r>
        <w:instrText xml:space="preserve">1%E2%80%948%E6%9C%88%EF%BC%8C%E9%99%90%E9%A2%9D%E4%BB%A5%E4%B8%8A%E5%AE%B6%E7%94%B5%E7%B1%BB%E5%95%86%E5%93%81%E9%9B%B6%E5%94%AE%E9%A2%9D%E5%90%8C%E6%AF%94%E5%A2%9E%E9%95%BF2.5,25%2014%3A22" \h </w:instrText>
      </w:r>
      <w:r>
        <w:fldChar w:fldCharType="separate"/>
      </w:r>
      <w:r>
        <w:rPr>
          <w:rStyle w:val="ad"/>
          <w:rFonts w:ascii="Aptos" w:eastAsia="Aptos" w:hAnsi="Aptos" w:cs="Aptos"/>
          <w:color w:val="156082"/>
          <w:sz w:val="24"/>
        </w:rPr>
        <w:t>[6]</w:t>
      </w:r>
      <w:r>
        <w:rPr>
          <w:rStyle w:val="ad"/>
          <w:rFonts w:ascii="Aptos" w:eastAsia="Aptos" w:hAnsi="Aptos" w:cs="Aptos"/>
          <w:color w:val="156082"/>
          <w:sz w:val="24"/>
        </w:rPr>
        <w:fldChar w:fldCharType="end"/>
      </w:r>
      <w:hyperlink r:id="rId24" w:anchor=":~:text=,7%20%20%E5%9B%BD%E5%AE%B6%E5%8F%91%E6%94%B9%E5%A7%94%EF%BC%9A%E6%B6%88%E8%B4%B9%E5%93%81%E4%BB%A5%E6%97%A7%E6%8D%A2%E6%96%B0%E2%80%9C%E7%9C%9F%E9%87%91%E7%99%BD%E9%93%B6%E2%80%9D%E8%A1%A5%E8%B4%B4%E4%BC%98%E6%83%A0%E5%8A%A0%E9%80%9F%E8%90%BD%E5%9C%B0%20%E5%9B%BD%E5%AE%B6%E5%8F%91%E5%B1%95%E6%94%B9%E9%9D%A9%E5%A7%9425%E6%97%A5%E4%B8%BE%E8%A1%8C%E4%B8%93%E9%A2%98%E5%8F%91%E5%B8%83%E4%BC%9A%E3%80%82%E4%BC%9A%E4%B8%8A%EF%BC%8C%E5%9B%BD%E5%AE%B6%E5%8F%91%E5%B1%95%E6%94%B9%E9%9D%A9%E5%A7%94%E8%B5%84%E6%BA%90%E8%8A%82%E7%BA%A6%E5%92%8C%E7%8E%AF%E5%A2%83%E4%BF%9D%E6%8A%A4%E5%8F%B8%E5%89%AF%E5%8F%B8%E9%95%BF%E6%96%87%E5%8D%8E%E8%A1%A8">
        <w:r>
          <w:rPr>
            <w:rStyle w:val="ad"/>
            <w:rFonts w:ascii="Aptos" w:eastAsia="Aptos" w:hAnsi="Aptos" w:cs="Aptos"/>
            <w:color w:val="156082"/>
            <w:sz w:val="24"/>
          </w:rPr>
          <w:t>[10]</w:t>
        </w:r>
      </w:hyperlink>
      <w:r>
        <w:rPr>
          <w:rFonts w:asciiTheme="minorEastAsia" w:hAnsiTheme="minorEastAsia" w:cs="宋体"/>
          <w:sz w:val="24"/>
        </w:rPr>
        <w:t>。</w:t>
      </w:r>
      <w:r>
        <w:rPr>
          <w:rFonts w:asciiTheme="minorEastAsia" w:hAnsiTheme="minorEastAsia" w:cstheme="minorEastAsia"/>
          <w:sz w:val="24"/>
        </w:rPr>
        <w:t>发布会实录总结</w:t>
      </w:r>
      <w:r>
        <w:rPr>
          <w:rFonts w:asciiTheme="minorEastAsia" w:hAnsiTheme="minorEastAsia" w:cstheme="minorEastAsia"/>
          <w:sz w:val="24"/>
        </w:rPr>
        <w:t>“</w:t>
      </w:r>
      <w:r>
        <w:rPr>
          <w:rFonts w:asciiTheme="minorEastAsia" w:hAnsiTheme="minorEastAsia" w:cstheme="minorEastAsia"/>
          <w:sz w:val="24"/>
        </w:rPr>
        <w:t>两新</w:t>
      </w:r>
      <w:r>
        <w:rPr>
          <w:rFonts w:asciiTheme="minorEastAsia" w:hAnsiTheme="minorEastAsia" w:cstheme="minorEastAsia"/>
          <w:sz w:val="24"/>
        </w:rPr>
        <w:t>”</w:t>
      </w:r>
      <w:r>
        <w:rPr>
          <w:rFonts w:asciiTheme="minorEastAsia" w:hAnsiTheme="minorEastAsia" w:cstheme="minorEastAsia"/>
          <w:sz w:val="24"/>
        </w:rPr>
        <w:t>政策成效</w:t>
      </w:r>
      <w:r>
        <w:fldChar w:fldCharType="begin"/>
      </w:r>
      <w:r>
        <w:instrText xml:space="preserve"> HYPERLINK "https://www.ndrc.gov.cn/xwdt/ztzl/tddgmsbgxhxfpyjhx/gzdt/202602/t202602</w:instrText>
      </w:r>
      <w:r>
        <w:instrText xml:space="preserve">10_1403678.html" \l ":~:text=%E6%8F%90%E6%8C%AF%E6%B6%88%E8%B4%B9%E6%B4%BB%E5%8A%9B%E3%80%822025%E5%B9%B4%E8%B6%85%E8%BF%873" \h </w:instrText>
      </w:r>
      <w:r>
        <w:fldChar w:fldCharType="separate"/>
      </w:r>
      <w:r>
        <w:rPr>
          <w:rStyle w:val="ad"/>
          <w:rFonts w:ascii="Aptos" w:eastAsia="Aptos" w:hAnsi="Aptos" w:cs="Aptos"/>
          <w:color w:val="156082"/>
          <w:sz w:val="24"/>
        </w:rPr>
        <w:t>[4]</w:t>
      </w:r>
      <w:r>
        <w:rPr>
          <w:rStyle w:val="ad"/>
          <w:rFonts w:ascii="Aptos" w:eastAsia="Aptos" w:hAnsi="Aptos" w:cs="Aptos"/>
          <w:color w:val="156082"/>
          <w:sz w:val="24"/>
        </w:rPr>
        <w:fldChar w:fldCharType="end"/>
      </w:r>
      <w:hyperlink r:id="rId25" w:anchor=":~:text=%E5%8A%A0%E5%BF%AB%E7%BB%BF%E8%89%B2%E8%BD%AC%E5%9E%8B%E3%80%82%E2%80%9C%E4%B8%A4%E6%96%B0%E2%80%9D%E6%94%BF%E7%AD%96%E5%AE%9E%E6%96%BD%E4%BB%A5%E6%9D%A5%EF%BC%8C%E5%9B%9E%E6%94%B6%E5%BE%AA%E7%8E%AF%E5%88%A9%E7%94%A8%E4%BD%93%E7%B3%BB%E5%8A%A0%E5%BF%AB%E5%AE%8C%E5%96%84%EF%BC%8C%E5%85%A8%E5%9B%BD%E6%96%B0%E5%A2%9E%E6%99%BA%E8%83%BD%E5%8C%96%E7%A4%BE%E5%8C%BA%E5%9B%9E%E6%94%B6%E8%AE%BE%E6%96%BD2.9%E4%B8%87%E4%BD%99%E4%B8%AA%EF%BC%9B%E8%8A%82%E8%83%BD%E9%99%8D%E7%A2%B3%E6%A0%87%E5%87%86%E6%B0%B4%E5%B9%B3%E7%A8%B3%E6%AD%A5%E6%8F%90%E5%8D%87%EF%BC%8C%E2%80%9C%E4%B8%A4%E6%96%B0%E2%80%9D%E6%B6%89%E5%8F%8A%E7%9A%84294%E9%A1%B9%E8%83%BD%E8%80%97%E3%80%81%E6%8E%92%E6%94%BE%20%E7%AD%89%E5%9B%BD%E5%AE%B6%E6%A0%87%E5%87%86%E5%85%A8%E9%83%A8%E5%8F%91%E5%B8%83%EF%BC%9B%E7%BB%BF%E8%89%B2%E4%BD%8E%E7%A2%B3%E4%BA%A7%E5%93%81%E5%8A%A0%E5%BF%AB%E6%8E%A8%E5%B9%BF%EF%BC%8C%E6%B6%88%E8%B4%B9%E8%80%85%E8%B4%AD%E4%B9%B0%E7%9A%84%E6%96%B0%E8%83%BD%E6%BA%90%E6%B1%BD%E8%BD%A6%E5%8D%A0%E6%AF%94%E8%BF%9160">
        <w:r>
          <w:rPr>
            <w:rStyle w:val="ad"/>
            <w:rFonts w:ascii="Aptos" w:eastAsia="Aptos" w:hAnsi="Aptos" w:cs="Aptos"/>
            <w:color w:val="156082"/>
            <w:sz w:val="24"/>
          </w:rPr>
          <w:t>[11]</w:t>
        </w:r>
      </w:hyperlink>
      <w:r>
        <w:rPr>
          <w:rFonts w:asciiTheme="minorEastAsia" w:hAnsiTheme="minorEastAsia" w:cs="宋体"/>
          <w:sz w:val="24"/>
        </w:rPr>
        <w:t>，这类研究从官方统计角度验证了政策的现实有效性。</w:t>
      </w:r>
    </w:p>
    <w:p w14:paraId="27B714C3" w14:textId="77777777" w:rsidR="00167DCD" w:rsidRDefault="00DE5FB4">
      <w:pPr>
        <w:spacing w:beforeLines="50" w:before="156" w:line="300" w:lineRule="auto"/>
        <w:ind w:firstLine="420"/>
        <w:rPr>
          <w:rFonts w:asciiTheme="minorEastAsia" w:hAnsiTheme="minorEastAsia" w:cs="宋体"/>
          <w:sz w:val="24"/>
        </w:rPr>
      </w:pPr>
      <w:r>
        <w:rPr>
          <w:rFonts w:asciiTheme="minorEastAsia" w:hAnsiTheme="minorEastAsia" w:cs="宋体"/>
          <w:sz w:val="24"/>
        </w:rPr>
        <w:t>此外，国</w:t>
      </w:r>
      <w:r>
        <w:rPr>
          <w:rFonts w:asciiTheme="minorEastAsia" w:hAnsiTheme="minorEastAsia" w:cs="宋体"/>
          <w:sz w:val="24"/>
        </w:rPr>
        <w:t>家统计局与地方政府政策文件显示，家电以旧换新政策不仅具有经济刺激功能，同时承担节能减排与产业升级目标，体现出消费政策与</w:t>
      </w:r>
      <w:r>
        <w:rPr>
          <w:rFonts w:asciiTheme="minorEastAsia" w:hAnsiTheme="minorEastAsia" w:cs="宋体"/>
          <w:sz w:val="24"/>
        </w:rPr>
        <w:t>“</w:t>
      </w:r>
      <w:r>
        <w:rPr>
          <w:rFonts w:asciiTheme="minorEastAsia" w:hAnsiTheme="minorEastAsia" w:cs="宋体"/>
          <w:sz w:val="24"/>
        </w:rPr>
        <w:t>双碳</w:t>
      </w:r>
      <w:r>
        <w:rPr>
          <w:rFonts w:asciiTheme="minorEastAsia" w:hAnsiTheme="minorEastAsia" w:cs="宋体"/>
          <w:sz w:val="24"/>
        </w:rPr>
        <w:t>”</w:t>
      </w:r>
      <w:r>
        <w:rPr>
          <w:rFonts w:asciiTheme="minorEastAsia" w:hAnsiTheme="minorEastAsia" w:cs="宋体"/>
          <w:sz w:val="24"/>
        </w:rPr>
        <w:t>战略的深度结合</w:t>
      </w:r>
      <w:r>
        <w:fldChar w:fldCharType="begin"/>
      </w:r>
      <w:r>
        <w:instrText xml:space="preserve"> HYPERLINK "https://finance.sina.com.cn/jjxw/2026-02-28/doc-inhpiryk9333256.shtml" \l ":~:text=%E4%BA%BA%E6%B0%91%E8%B4%A2%E8%AE%AF2%E6%9C%8828%E6%97%A5%E7%94%B5%EF%BC%8C%E5%9B%BD%E5%AE%</w:instrText>
      </w:r>
      <w:r>
        <w:instrText>B6%E7%BB%9F%E8%AE%A1%E5%B1%80%E5%8F%91%E5%B8%832025%E5%B9%B4%E5%9B%BD%E6%B0%91%E7%BB%8F%E6%B5%8E%E5%92%8C%E7%A4%BE%E4%BC%9A%E5%8F%91%E5%B1%95%E7%BB%9F%E8%AE%A1%E5%85%AC%E6%8A%A5%E3%80%822025%E5%B9%B4%E7%A4%BE%E4%BC%9A%E6%B6%88%E8%B4%B9%E5%93%81%E9%9B%B6%E5</w:instrText>
      </w:r>
      <w:r>
        <w:instrText xml:space="preserve">%94%AE%E6%80%BB%E9%A2%9D501202%E4%BA%BF%E5%85%83%EF%BC%8C%E6%AF%94%E4%B8%8A%E5%B9%B4%E5%A2%9E%E9%95%BF3.7" \h </w:instrText>
      </w:r>
      <w:r>
        <w:fldChar w:fldCharType="separate"/>
      </w:r>
      <w:r>
        <w:rPr>
          <w:rStyle w:val="ad"/>
          <w:rFonts w:ascii="Aptos" w:eastAsia="Aptos" w:hAnsi="Aptos" w:cs="Aptos"/>
          <w:color w:val="156082"/>
          <w:sz w:val="24"/>
        </w:rPr>
        <w:t>[3]</w:t>
      </w:r>
      <w:r>
        <w:rPr>
          <w:rStyle w:val="ad"/>
          <w:rFonts w:ascii="Aptos" w:eastAsia="Aptos" w:hAnsi="Aptos" w:cs="Aptos"/>
          <w:color w:val="156082"/>
          <w:sz w:val="24"/>
        </w:rPr>
        <w:fldChar w:fldCharType="end"/>
      </w:r>
      <w:r>
        <w:rPr>
          <w:rFonts w:asciiTheme="minorEastAsia" w:hAnsiTheme="minorEastAsia" w:cs="宋体"/>
          <w:sz w:val="24"/>
        </w:rPr>
        <w:t>。相关研究普遍认为，绿色消费导向将成为未来消费政策的重要发展方向</w:t>
      </w:r>
      <w:r>
        <w:fldChar w:fldCharType="begin"/>
      </w:r>
      <w:r>
        <w:instrText xml:space="preserve"> HYPERLINK "https://sw.beijing.gov.cn/phone/zwxx/tzgg/202405/t20240530_3699955.html" \l ":~:text=%E4%B8%80%E</w:instrText>
      </w:r>
      <w:r>
        <w:instrText>3%80%81%E6%94%AF%E6%8C%81%E6%96%B9%E5%90%91%20%EF%BC%88%E4%B8%80%EF%BC%89%E6%94%AF%E6%8C%81%E5%AE%B6%E7%94%B5%E6%8D%A2%E2%80%9C%E6%99%BA%E2%80%9D%E3%80%82%E6%8F%90%E5%80%A1%E6%B7%98%E6%B1%B0%E9%AB%98%E8%83%BD%E8%80%97%E3%80%81%E9%AB%98%E6%B0%B4%E8%80%97%EF</w:instrText>
      </w:r>
      <w:r>
        <w:instrText>%BC%8C%E4%BD%BF%E7%94%A8%E6%97%B6%E9%99%90%E8%BE%83%E9%95%BF%E3%80%81%E5%AD%98%E5%9C%A8%E5%AE%89%E5%85%A8%E9%9A%90%E6%82%A3%E7%9A%84%E5%AE%B6%E7%94%B5%EF%BC%9B%E8%81%9A%E7%84%A6%E6%99%BA%E8%83%BD%E5%9E%8B%E3%80%81%E7%BB%BF%E8%89%B2%E5%9E%8B%E3%80%81%E4%BD%</w:instrText>
      </w:r>
      <w:r>
        <w:instrText>8E%E7%A2%B3%E5%9E%8B%EF%BC%8C%E5%AF%B9%E6%B6%88%E8%B4%B9%E8%80%85%E8%B4%AD%E4%B9%B0%E7%BB%BF%E8%89%B2%E8%8A%82%E8%83%BD%E5%AE%B6%E7%94%B5%E4%BA%88%E4%BB%A5%E8%A1%A5%E8%B4%B4%E3%80%82%20%EF%BC%88%E4%BA%8C%EF%BC%89%E6%94%AF%E6%8C%81%E5%AE%B6%E5%B1%85%E2%80%9</w:instrText>
      </w:r>
      <w:r>
        <w:instrText>C%E7%84%95%E6%96%B0%E2%80%9D%E3%80%82%E6%94%AF%E6%8C%81%E5%B1%85%E6%B0%91%E5%BC%80%E5%B1%95%E6%97%A7%E6%88%BF%E8%A3%85%E4%BF%AE%E3%80%81%E5%8E%A8%E5%8D%AB%E7%AD%89%E5%B1%80%E9%83%A8%E6%94%B9%E9%80%A0%E5%92%8C%E9%80%82%E8%80%81%E5%8C%96%E6%94%B9%E9%80%A0%EF</w:instrText>
      </w:r>
      <w:r>
        <w:instrText xml:space="preserve">%BC%8C%E5%AF%B9%E5%B1%85%E6%B0%91%E8%B4%AD%E4%B9%B0%E6%99%BA%E8%83%BD%E5%AE%B6%E5%B1%85%E5%8E%A8%E5%8D%AB%E5%95%86%E5%93%81%E7%BB%99%E4%BA%88%E8%A1%A5%E8%B4%B4%E3%80%82" \h </w:instrText>
      </w:r>
      <w:r>
        <w:fldChar w:fldCharType="separate"/>
      </w:r>
      <w:r>
        <w:rPr>
          <w:rStyle w:val="ad"/>
          <w:rFonts w:ascii="Aptos" w:eastAsia="Aptos" w:hAnsi="Aptos" w:cs="Aptos"/>
          <w:color w:val="156082"/>
          <w:sz w:val="24"/>
        </w:rPr>
        <w:t>[5]</w:t>
      </w:r>
      <w:r>
        <w:rPr>
          <w:rStyle w:val="ad"/>
          <w:rFonts w:ascii="Aptos" w:eastAsia="Aptos" w:hAnsi="Aptos" w:cs="Aptos"/>
          <w:color w:val="156082"/>
          <w:sz w:val="24"/>
        </w:rPr>
        <w:fldChar w:fldCharType="end"/>
      </w:r>
      <w:hyperlink r:id="rId26" w:anchor=":~:text=%E6%B6%88%E8%B4%B9%E5%93%81%E4%BB%A5%E6%97%A7%E6%8D%A2%E6%96%B0%E6%94%BF%E7%AD%96%E9%80%9A%E8%BF%87%E6%94%BF%E5%BA%9C%E8%A1%A5%E8%B4%B4%EF%BC%8C%E8%BF%98%E5%8C%85%E6%8B%AC%E9%87%91%E8%9E%8D%E5%B7%A5%E5%85%B7%E6%9C%8D%E5%8A%A1%E3%80%81%E4%BC%81%E4%B8%9A%E8%AE%A9%E5%88%A9%E7%AD%89%E6%96%B9%E5%BC%8F%E9%99%8D%E4%BD%8E%E6%B6%88%E8%B4%B9%E5%93%81%E8%B4%AD%E4%B9%B0%E6%88%90%E6%9C%AC%EF%BC%8C%E5%BC%95%E5%AF%BC%E5%B1%85%E6%B0%91%E6%B7%98%E6%B1%B0%E8%80%81%E6%97%A7%E3%80%81%E9%AB%98%E8%83%BD%E8%80%97%E4%BA%A7%E5%93%81%EF%BC%8C%E8%B4%AD%E4%B9%B0%E9%AB%98%E8%B4%A8%E9%87%8F%E7%BB%BF%E8%89%B2%E4%BA%A7%E5%93%81%EF%BC%8C%E6%9C%89%E6%95%88%E6%BF%80%E5%8F%91%E4%BA%86%20">
        <w:r>
          <w:rPr>
            <w:rStyle w:val="ad"/>
            <w:rFonts w:ascii="Aptos" w:eastAsia="Aptos" w:hAnsi="Aptos" w:cs="Aptos"/>
            <w:color w:val="156082"/>
            <w:sz w:val="24"/>
          </w:rPr>
          <w:t>[14]</w:t>
        </w:r>
      </w:hyperlink>
      <w:r>
        <w:rPr>
          <w:rFonts w:asciiTheme="minorEastAsia" w:hAnsiTheme="minorEastAsia" w:cs="宋体"/>
          <w:sz w:val="24"/>
        </w:rPr>
        <w:t>。</w:t>
      </w:r>
    </w:p>
    <w:p w14:paraId="35A448F8"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cs="宋体"/>
          <w:sz w:val="24"/>
        </w:rPr>
        <w:t>综上所述，现有文献普遍</w:t>
      </w:r>
      <w:proofErr w:type="gramStart"/>
      <w:r>
        <w:rPr>
          <w:rFonts w:asciiTheme="minorEastAsia" w:hAnsiTheme="minorEastAsia" w:cs="宋体"/>
          <w:sz w:val="24"/>
        </w:rPr>
        <w:t>肯定国补</w:t>
      </w:r>
      <w:proofErr w:type="gramEnd"/>
      <w:r>
        <w:rPr>
          <w:rFonts w:asciiTheme="minorEastAsia" w:hAnsiTheme="minorEastAsia" w:cs="宋体"/>
          <w:sz w:val="24"/>
        </w:rPr>
        <w:t>政策的短期经济拉动作用</w:t>
      </w:r>
      <w:hyperlink r:id="rId27" w:anchor=":~:text=%E6%B6%88%E8%B4%B9%E5%93%81%E4%BB%A5%E6%97%A7%E6%8D%A2%E6%96%B0%E6%94%BF%E7%AD%96%E9%80%9A%E8%BF%87%E6%94%BF%E5%BA%9C%E8%A1%A5%E8%B4%B4%EF%BC%8C%E8%BF%98%E5%8C%85%E6%8B%AC%E9%87%91%E8%9E%8D%E5%B7%A5%E5%85%B7%E6%9C%8D%E5%8A%A1%E3%80%81%E4%BC%81%E4%B8%9A%E8%AE%A9%E5%88%A9%E7%AD%89%E6%96%B9%E5%BC%8F%E9%99%8D%E4%BD%8E%E6%B6%88%E8%B4%B9%E5%93%81%E8%B4%AD%E4%B9%B0%E6%88%90%E6%9C%AC%EF%BC%8C%E5%BC%95%E5%AF%BC%E5%B1%85%E6%B0%91%E6%B7%98%E6%B1%B0%E8%80%81%E6%97%A7%E3%80%81%E9%AB%98%E8%83%BD%E8%80%97%E4%BA%A7%E5%93%81%EF%BC%8C%E8%B4%AD%E4%B9%B0%E9%AB%98%E8%B4%A8%E9%87%8F%E7%BB%BF%E8%89%B2%E4%BA%A7%E5%93%81%EF%BC%8C%E6%9C%89%E6%95%88%E6%BF%80%E5%8F%91%E4%BA%86%20">
        <w:r>
          <w:rPr>
            <w:rStyle w:val="ad"/>
            <w:rFonts w:ascii="Aptos" w:eastAsia="Aptos" w:hAnsi="Aptos" w:cs="Aptos"/>
            <w:color w:val="156082"/>
            <w:sz w:val="24"/>
          </w:rPr>
          <w:t>[13]</w:t>
        </w:r>
      </w:hyperlink>
      <w:hyperlink r:id="rId28" w:anchor=":~:text=2024%E5%B9%B4%EF%BC%8C%E5%9F%8E%E9%95%87%E6%B6%88%E8%B4%B9%E5%93%81%E9%9B%B6%E5%94%AE%E9%A2%9D421166%E4%BA%BF%E5%85%83%EF%BC%8C%E6%AF%94%E4%B8%8A%E5%B9%B4%E5%A2%9E%E9%95%BF3.4">
        <w:r>
          <w:rPr>
            <w:rStyle w:val="ad"/>
            <w:rFonts w:ascii="Aptos" w:eastAsia="Aptos" w:hAnsi="Aptos" w:cs="Aptos"/>
            <w:color w:val="156082"/>
            <w:sz w:val="24"/>
          </w:rPr>
          <w:t>[15]</w:t>
        </w:r>
      </w:hyperlink>
      <w:r>
        <w:rPr>
          <w:rFonts w:asciiTheme="minorEastAsia" w:hAnsiTheme="minorEastAsia" w:cs="宋体"/>
          <w:sz w:val="24"/>
        </w:rPr>
        <w:t>，但对政策执行差异、持续性风险及消费者实际体验关注相对不足</w:t>
      </w:r>
      <w:r>
        <w:fldChar w:fldCharType="begin"/>
      </w:r>
      <w:r>
        <w:instrText xml:space="preserve"> HYPERLINK "https://www.ndrc.gov.cn/xwdt/</w:instrText>
      </w:r>
      <w:r>
        <w:instrText>wszb/yjhxjzcxhdxzf/" \l ":~:text=%E6%B6%88%E8%B4%B9%E5%93%81%E4%BB%A5%E6%97%A7%E6%8D%A2%E6%96%B0%E6%94%BF%E7%AD%96%E9%80%9A%E8%BF%87%E6%94%BF%E5%BA%9C%E8%A1%A5%E8%B4%B4%EF%BC%8C%E8%BF%98%E5%8C%85%E6%8B%AC%E9%87%91%E8%9E%8D%E5%B7%A5%E5%85%B7%E6%9C%8D%E5%8A%</w:instrText>
      </w:r>
      <w:r>
        <w:instrText>A1%E3%80%81%E4%BC%81%E4%B8%9A%E8%AE%A9%E5%88%A9%E7%AD%89%E6%96%B9%E5%BC%8F%E9%99%8D%E4%BD%8E%E6%B6%88%E8%B4%B9%E5%93%81%E8%B4%AD%E4%B9%B0%E6%88%90%E6%9C%AC%EF%BC%8C%E5%BC%95%E5%AF%BC%E5%B1%85%E6%B0%91%E6%B7%98%E6%B1%B0%E8%80%81%E6%97%A7%E3%80%81%E9%AB%98%E</w:instrText>
      </w:r>
      <w:r>
        <w:instrText xml:space="preserve">8%83%BD%E8%80%97%E4%BA%A7%E5%93%81%EF%BC%8C%E8%B4%AD%E4%B9%B0%E9%AB%98%E8%B4%A8%E9%87%8F%E7%BB%BF%E8%89%B2%E4%BA%A7%E5%93%81%EF%BC%8C%E6%9C%89%E6%95%88%E6%BF%80%E5%8F%91%E4%BA%86%20" \h </w:instrText>
      </w:r>
      <w:r>
        <w:fldChar w:fldCharType="separate"/>
      </w:r>
      <w:r>
        <w:rPr>
          <w:rStyle w:val="ad"/>
          <w:rFonts w:ascii="Aptos" w:eastAsia="Aptos" w:hAnsi="Aptos" w:cs="Aptos"/>
          <w:color w:val="156082"/>
          <w:sz w:val="24"/>
        </w:rPr>
        <w:t>[14]</w:t>
      </w:r>
      <w:r>
        <w:rPr>
          <w:rStyle w:val="ad"/>
          <w:rFonts w:ascii="Aptos" w:eastAsia="Aptos" w:hAnsi="Aptos" w:cs="Aptos"/>
          <w:color w:val="156082"/>
          <w:sz w:val="24"/>
        </w:rPr>
        <w:fldChar w:fldCharType="end"/>
      </w:r>
      <w:r>
        <w:rPr>
          <w:rFonts w:asciiTheme="minorEastAsia" w:hAnsiTheme="minorEastAsia" w:cs="宋体"/>
          <w:sz w:val="24"/>
        </w:rPr>
        <w:t>。本研究在前人研究基础上，引入问卷调查数据，从消费者微观视角补充政策评估维度，以期形成更加完整的研究框架。</w:t>
      </w:r>
    </w:p>
    <w:p w14:paraId="7A901A8C" w14:textId="77777777" w:rsidR="00167DCD" w:rsidRDefault="00167DCD">
      <w:pPr>
        <w:spacing w:beforeLines="50" w:before="156" w:line="300" w:lineRule="auto"/>
        <w:rPr>
          <w:rFonts w:ascii="宋体" w:eastAsia="宋体" w:hAnsi="宋体" w:cs="宋体"/>
          <w:color w:val="FF0000"/>
          <w:sz w:val="24"/>
        </w:rPr>
      </w:pPr>
    </w:p>
    <w:p w14:paraId="05575F81" w14:textId="77777777" w:rsidR="00167DCD" w:rsidRDefault="00DE5FB4">
      <w:pPr>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七</w:t>
      </w:r>
      <w:r>
        <w:rPr>
          <w:rFonts w:ascii="黑体" w:eastAsia="黑体" w:hAnsi="黑体" w:cs="宋体" w:hint="eastAsia"/>
          <w:sz w:val="28"/>
          <w:szCs w:val="28"/>
        </w:rPr>
        <w:t>)</w:t>
      </w:r>
      <w:r>
        <w:rPr>
          <w:rFonts w:ascii="黑体" w:eastAsia="黑体" w:hAnsi="黑体" w:cs="宋体" w:hint="eastAsia"/>
          <w:sz w:val="28"/>
          <w:szCs w:val="28"/>
        </w:rPr>
        <w:t>特色与亮点</w:t>
      </w:r>
    </w:p>
    <w:p w14:paraId="03F7880C" w14:textId="77777777" w:rsidR="00167DCD" w:rsidRDefault="00DE5FB4">
      <w:pPr>
        <w:spacing w:beforeLines="50" w:before="156" w:line="300" w:lineRule="auto"/>
        <w:ind w:firstLine="420"/>
        <w:rPr>
          <w:rFonts w:asciiTheme="minorEastAsia" w:hAnsiTheme="minorEastAsia" w:cs="宋体"/>
          <w:color w:val="000000" w:themeColor="text1"/>
          <w:sz w:val="24"/>
        </w:rPr>
      </w:pPr>
      <w:r>
        <w:rPr>
          <w:rFonts w:asciiTheme="minorEastAsia" w:hAnsiTheme="minorEastAsia" w:cs="宋体"/>
          <w:color w:val="000000" w:themeColor="text1"/>
          <w:sz w:val="24"/>
        </w:rPr>
        <w:t>本研究以国家家电以旧换新补贴政策为研究对象，立足现实政策背景，构建了</w:t>
      </w:r>
      <w:r>
        <w:rPr>
          <w:rFonts w:asciiTheme="minorEastAsia" w:hAnsiTheme="minorEastAsia" w:cs="宋体"/>
          <w:color w:val="000000" w:themeColor="text1"/>
          <w:sz w:val="24"/>
        </w:rPr>
        <w:t>“</w:t>
      </w:r>
      <w:r>
        <w:rPr>
          <w:rFonts w:asciiTheme="minorEastAsia" w:hAnsiTheme="minorEastAsia" w:cs="宋体"/>
          <w:color w:val="000000" w:themeColor="text1"/>
          <w:sz w:val="24"/>
        </w:rPr>
        <w:t>宏观政策分析</w:t>
      </w:r>
      <w:r>
        <w:rPr>
          <w:rFonts w:asciiTheme="minorEastAsia" w:hAnsiTheme="minorEastAsia" w:cs="宋体"/>
          <w:color w:val="000000" w:themeColor="text1"/>
          <w:sz w:val="24"/>
        </w:rPr>
        <w:t>—</w:t>
      </w:r>
      <w:r>
        <w:rPr>
          <w:rFonts w:asciiTheme="minorEastAsia" w:hAnsiTheme="minorEastAsia" w:cs="宋体"/>
          <w:color w:val="000000" w:themeColor="text1"/>
          <w:sz w:val="24"/>
        </w:rPr>
        <w:t>微观行为调查</w:t>
      </w:r>
      <w:r>
        <w:rPr>
          <w:rFonts w:asciiTheme="minorEastAsia" w:hAnsiTheme="minorEastAsia" w:cs="宋体"/>
          <w:color w:val="000000" w:themeColor="text1"/>
          <w:sz w:val="24"/>
        </w:rPr>
        <w:t>—</w:t>
      </w:r>
      <w:r>
        <w:rPr>
          <w:rFonts w:asciiTheme="minorEastAsia" w:hAnsiTheme="minorEastAsia" w:cs="宋体"/>
          <w:color w:val="000000" w:themeColor="text1"/>
          <w:sz w:val="24"/>
        </w:rPr>
        <w:t>综合评价分析</w:t>
      </w:r>
      <w:r>
        <w:rPr>
          <w:rFonts w:asciiTheme="minorEastAsia" w:hAnsiTheme="minorEastAsia" w:cs="宋体"/>
          <w:color w:val="000000" w:themeColor="text1"/>
          <w:sz w:val="24"/>
        </w:rPr>
        <w:t>”</w:t>
      </w:r>
      <w:r>
        <w:rPr>
          <w:rFonts w:asciiTheme="minorEastAsia" w:hAnsiTheme="minorEastAsia" w:cs="宋体"/>
          <w:color w:val="000000" w:themeColor="text1"/>
          <w:sz w:val="24"/>
        </w:rPr>
        <w:t>相结合的研究体系。通过多方法融合、多</w:t>
      </w:r>
      <w:proofErr w:type="gramStart"/>
      <w:r>
        <w:rPr>
          <w:rFonts w:asciiTheme="minorEastAsia" w:hAnsiTheme="minorEastAsia" w:cs="宋体"/>
          <w:color w:val="000000" w:themeColor="text1"/>
          <w:sz w:val="24"/>
        </w:rPr>
        <w:t>源数据</w:t>
      </w:r>
      <w:proofErr w:type="gramEnd"/>
      <w:r>
        <w:rPr>
          <w:rFonts w:asciiTheme="minorEastAsia" w:hAnsiTheme="minorEastAsia" w:cs="宋体"/>
          <w:color w:val="000000" w:themeColor="text1"/>
          <w:sz w:val="24"/>
        </w:rPr>
        <w:t>支撑与问题导向分析，实现了政策效果评估从宏观统计分析向消费者实际体验层面的延伸，体现出较强的实践导向与综合研究特色。</w:t>
      </w:r>
    </w:p>
    <w:p w14:paraId="4A2ADFF8" w14:textId="77777777" w:rsidR="00167DCD" w:rsidRDefault="00DE5FB4">
      <w:pPr>
        <w:spacing w:beforeLines="50" w:before="156" w:line="300" w:lineRule="auto"/>
        <w:rPr>
          <w:rFonts w:asciiTheme="minorEastAsia" w:hAnsiTheme="minorEastAsia" w:cs="宋体"/>
          <w:color w:val="000000" w:themeColor="text1"/>
          <w:sz w:val="24"/>
        </w:rPr>
      </w:pPr>
      <w:r>
        <w:rPr>
          <w:rFonts w:asciiTheme="minorEastAsia" w:hAnsiTheme="minorEastAsia" w:cs="宋体"/>
          <w:color w:val="000000" w:themeColor="text1"/>
          <w:sz w:val="24"/>
        </w:rPr>
        <w:t xml:space="preserve">1. </w:t>
      </w:r>
      <w:r>
        <w:rPr>
          <w:rFonts w:asciiTheme="minorEastAsia" w:hAnsiTheme="minorEastAsia" w:cs="宋体"/>
          <w:color w:val="000000" w:themeColor="text1"/>
          <w:sz w:val="24"/>
        </w:rPr>
        <w:t>多方法融合的综合研究设计</w:t>
      </w:r>
    </w:p>
    <w:p w14:paraId="69DEFBFE" w14:textId="77777777" w:rsidR="00167DCD" w:rsidRDefault="00DE5FB4">
      <w:pPr>
        <w:spacing w:beforeLines="50" w:before="156" w:line="300" w:lineRule="auto"/>
        <w:ind w:firstLine="420"/>
        <w:rPr>
          <w:rFonts w:asciiTheme="minorEastAsia" w:hAnsiTheme="minorEastAsia" w:cs="宋体"/>
          <w:color w:val="000000" w:themeColor="text1"/>
          <w:sz w:val="24"/>
        </w:rPr>
      </w:pPr>
      <w:r>
        <w:rPr>
          <w:rFonts w:asciiTheme="minorEastAsia" w:hAnsiTheme="minorEastAsia" w:cs="宋体"/>
          <w:color w:val="000000" w:themeColor="text1"/>
          <w:sz w:val="24"/>
        </w:rPr>
        <w:t>研究综合运用预调查、积分评价、词频分析与加权计算等方法，实现定量分析与定性分析的有机结合，提高研究结果的可靠性与解释深度。</w:t>
      </w:r>
    </w:p>
    <w:p w14:paraId="2A762361" w14:textId="77777777" w:rsidR="00167DCD" w:rsidRDefault="00DE5FB4">
      <w:pPr>
        <w:spacing w:beforeLines="50" w:before="156" w:line="300" w:lineRule="auto"/>
        <w:rPr>
          <w:rFonts w:asciiTheme="minorEastAsia" w:hAnsiTheme="minorEastAsia" w:cs="宋体"/>
          <w:color w:val="000000" w:themeColor="text1"/>
          <w:sz w:val="24"/>
        </w:rPr>
      </w:pPr>
      <w:r>
        <w:rPr>
          <w:rFonts w:asciiTheme="minorEastAsia" w:hAnsiTheme="minorEastAsia" w:cs="宋体"/>
          <w:color w:val="000000" w:themeColor="text1"/>
          <w:sz w:val="24"/>
        </w:rPr>
        <w:t xml:space="preserve">2. </w:t>
      </w:r>
      <w:r>
        <w:rPr>
          <w:rFonts w:asciiTheme="minorEastAsia" w:hAnsiTheme="minorEastAsia" w:cs="宋体"/>
          <w:color w:val="000000" w:themeColor="text1"/>
          <w:sz w:val="24"/>
        </w:rPr>
        <w:t>宏观与微观数据结合</w:t>
      </w:r>
    </w:p>
    <w:p w14:paraId="11380D7E" w14:textId="77777777" w:rsidR="00167DCD" w:rsidRDefault="00DE5FB4">
      <w:pPr>
        <w:spacing w:beforeLines="50" w:before="156" w:line="300" w:lineRule="auto"/>
        <w:ind w:firstLine="420"/>
        <w:rPr>
          <w:rFonts w:asciiTheme="minorEastAsia" w:hAnsiTheme="minorEastAsia" w:cs="宋体"/>
          <w:color w:val="000000" w:themeColor="text1"/>
          <w:sz w:val="24"/>
        </w:rPr>
      </w:pPr>
      <w:r>
        <w:rPr>
          <w:rFonts w:asciiTheme="minorEastAsia" w:hAnsiTheme="minorEastAsia" w:cs="宋体"/>
          <w:color w:val="000000" w:themeColor="text1"/>
          <w:sz w:val="24"/>
        </w:rPr>
        <w:t>在官方统计数据基础上引入问卷调查数据，使研究既能反映政策</w:t>
      </w:r>
      <w:r>
        <w:rPr>
          <w:rFonts w:asciiTheme="minorEastAsia" w:hAnsiTheme="minorEastAsia" w:cs="宋体"/>
          <w:color w:val="000000" w:themeColor="text1"/>
          <w:sz w:val="24"/>
        </w:rPr>
        <w:t>整体效果，又能揭示消费者真实体验与行为变化，实现多层级分析。</w:t>
      </w:r>
    </w:p>
    <w:p w14:paraId="2E6A58AA" w14:textId="77777777" w:rsidR="00167DCD" w:rsidRDefault="00DE5FB4">
      <w:pPr>
        <w:spacing w:beforeLines="50" w:before="156" w:line="300" w:lineRule="auto"/>
        <w:rPr>
          <w:rFonts w:asciiTheme="minorEastAsia" w:hAnsiTheme="minorEastAsia" w:cs="宋体"/>
          <w:color w:val="000000" w:themeColor="text1"/>
          <w:sz w:val="24"/>
        </w:rPr>
      </w:pPr>
      <w:r>
        <w:rPr>
          <w:rFonts w:asciiTheme="minorEastAsia" w:hAnsiTheme="minorEastAsia" w:cs="宋体"/>
          <w:color w:val="000000" w:themeColor="text1"/>
          <w:sz w:val="24"/>
        </w:rPr>
        <w:lastRenderedPageBreak/>
        <w:t xml:space="preserve">3. </w:t>
      </w:r>
      <w:r>
        <w:rPr>
          <w:rFonts w:asciiTheme="minorEastAsia" w:hAnsiTheme="minorEastAsia" w:cs="宋体"/>
          <w:color w:val="000000" w:themeColor="text1"/>
          <w:sz w:val="24"/>
        </w:rPr>
        <w:t>紧密服务国家政策实践</w:t>
      </w:r>
    </w:p>
    <w:p w14:paraId="40D84CF2" w14:textId="77777777" w:rsidR="00167DCD" w:rsidRDefault="00DE5FB4">
      <w:pPr>
        <w:spacing w:beforeLines="50" w:before="156" w:line="300" w:lineRule="auto"/>
        <w:ind w:firstLine="420"/>
        <w:rPr>
          <w:rFonts w:asciiTheme="minorEastAsia" w:hAnsiTheme="minorEastAsia" w:cs="宋体"/>
          <w:color w:val="000000" w:themeColor="text1"/>
          <w:sz w:val="24"/>
        </w:rPr>
      </w:pPr>
      <w:r>
        <w:rPr>
          <w:rFonts w:asciiTheme="minorEastAsia" w:hAnsiTheme="minorEastAsia" w:cs="宋体"/>
          <w:color w:val="000000" w:themeColor="text1"/>
          <w:sz w:val="24"/>
        </w:rPr>
        <w:t>研究内容紧扣</w:t>
      </w:r>
      <w:r>
        <w:rPr>
          <w:rFonts w:asciiTheme="minorEastAsia" w:hAnsiTheme="minorEastAsia" w:cs="宋体"/>
          <w:color w:val="000000" w:themeColor="text1"/>
          <w:sz w:val="24"/>
        </w:rPr>
        <w:t>“</w:t>
      </w:r>
      <w:r>
        <w:rPr>
          <w:rFonts w:asciiTheme="minorEastAsia" w:hAnsiTheme="minorEastAsia" w:cs="宋体"/>
          <w:color w:val="000000" w:themeColor="text1"/>
          <w:sz w:val="24"/>
        </w:rPr>
        <w:t>两新</w:t>
      </w:r>
      <w:r>
        <w:rPr>
          <w:rFonts w:asciiTheme="minorEastAsia" w:hAnsiTheme="minorEastAsia" w:cs="宋体"/>
          <w:color w:val="000000" w:themeColor="text1"/>
          <w:sz w:val="24"/>
        </w:rPr>
        <w:t>”</w:t>
      </w:r>
      <w:r>
        <w:rPr>
          <w:rFonts w:asciiTheme="minorEastAsia" w:hAnsiTheme="minorEastAsia" w:cs="宋体"/>
          <w:color w:val="000000" w:themeColor="text1"/>
          <w:sz w:val="24"/>
        </w:rPr>
        <w:t>政策实施背景，从政策执行实际问题出发提出改进建议，使研究成果具有较强现实指导意义</w:t>
      </w:r>
      <w:r>
        <w:fldChar w:fldCharType="begin"/>
      </w:r>
      <w:r>
        <w:instrText xml:space="preserve"> HYPERLINK "https://www.mofcom.gov.cn/zcfb/gnmygl/art/2025/art_ed4904de32ff4d029dad4524473ce619.html" \l ":~:text=2026%E5%B9%B41%E6%9C%881%E6%97%A5%E8%B5%B7%EF%B</w:instrText>
      </w:r>
      <w:r>
        <w:instrText>C%8C%E6%8C%89%E7%85%A7%E5%85%A8%E5%9B%BD%E7%BB%9F%E4%B8%80%E7%9A%84%E5%93%81%E7%B1%BB%E5%92%8C%E6%A0%87%E5%87%86%EF%BC%8C%E5%AF%B9%E4%B8%AA%E4%BA%BA%E6%B6%88%E8%B4%B9%E8%80%85%E8%B4%AD%E4%B9%B01%E7%BA%A7%E8%83%BD%E6%95%88%E6%88%96%E6%B0%B4%E6%95%88%E6%A0%8</w:instrText>
      </w:r>
      <w:r>
        <w:instrText>7%E5%87%86%E7%9A%84%E5%86%B0%E7%AE%B1%E3%80%81%E6%B4%97%E8%A1%A3%E6%9C%BA%E3%80%81%E7%94%B5%E8%A7%86%E3%80%81%E7%A9%BA%E8%B0%83%E3%80%81%E7%83%AD%E6%B0%B4%E5%99%A8%E3%80%81%E7%94%B5%E8%84%916%E7%B1%BB%E5%AE%B6%E7%94%B5%E4%BA%A7%E5%93%81%EF%BC%8C%E4%BB%A5%E</w:instrText>
      </w:r>
      <w:r>
        <w:instrText>5%8F%8A%E5%8D%95%E4%BB%B6%20%E9%94%80%E5%94%AE%E4%BB%B7%E6%A0%BC%E4%B8%8D%E8%B6%85%E8%BF%876000%E5%85%83%E7%9A%84%E6%89%8B%E6%9C%BA%E3%80%81%E5%B9%B3%E6%9D%BF%E3%80%81%E6%99%BA%E8%83%BD%E6%89%8B%E8%A1%A8%EF%BC%88%E6%89%8B%E7%8E%AF%EF%BC%89%E3%80%81%E6%99%B</w:instrText>
      </w:r>
      <w:r>
        <w:instrText>A%E8%83%BD%E7%9C%BC%E9%95%9C4%E7%B1%BB%E6%95%B0%E7%A0%81%E5%92%8C%E6%99%BA%E8%83%BD%E4%BA%A7%E5%93%81%E7%BB%99%E4%BA%88%E8%A1%A5%E8%B4%B4%E3%80%82%E8%A1%A5%E8%B4%B4%E6%A0%87%E5%87%86%E4%B8%BA%E4%B8%8A%E8%BF%B0%E4%BA%A7%E5%93%81%E6%89%A3%E9%99%A4%E5%90%84%E</w:instrText>
      </w:r>
      <w:r>
        <w:instrText xml:space="preserve">7%8E%AF%E8%8A%82%E4%BC%98%E6%83%A0%E5%90%8E%E6%9C%80%E7%BB%88%E9%94%80%E5%94%AE%E4%BB%B7%E6%A0%BC%E7%9A%8415" \h </w:instrText>
      </w:r>
      <w:r>
        <w:fldChar w:fldCharType="separate"/>
      </w:r>
      <w:r>
        <w:rPr>
          <w:rStyle w:val="ad"/>
          <w:rFonts w:ascii="Aptos" w:eastAsia="Aptos" w:hAnsi="Aptos" w:cs="Aptos"/>
          <w:color w:val="156082"/>
          <w:sz w:val="24"/>
        </w:rPr>
        <w:t>[16]</w:t>
      </w:r>
      <w:r>
        <w:rPr>
          <w:rStyle w:val="ad"/>
          <w:rFonts w:ascii="Aptos" w:eastAsia="Aptos" w:hAnsi="Aptos" w:cs="Aptos"/>
          <w:color w:val="156082"/>
          <w:sz w:val="24"/>
        </w:rPr>
        <w:fldChar w:fldCharType="end"/>
      </w:r>
      <w:hyperlink r:id="rId29" w:anchor=":~:text=%E2%80%9C%E5%BE%97%E8%A1%A5%E7%8E%87%E2%80%9D%E3%80%82%E7%BB%A7%E7%BB%AD%E5%AE%9E%E6%96%BD%E6%B1%BD%E8%BD%A6%E6%8A%A5%E5%BA%9F%E6%9B%B4%E6%96%B0%E5%92%8C%E6%B1%BD%E8%BD%A6%E7%BD%AE%E6%8D%A2%E6%9B%B4%E6%96%B0%E8%A1%A5%E8%B4%B4%EF%BC%9B%E7%BB%A7%E7%BB%AD%E5%AE%9E%E6%96%BD%E5%AE%B6%E7%94%B5%E4%BB%A5%E6%97%A7%E6%8D%A2%E6%96%B0%E8%A1%A5%E8%B4%B4%EF%BC%8C%E6%94%AF%E6%8C%81%E8%8C%83%E5%9B%B4%E8%81%9A%E7%84%A6%E5%86%B0%E7%AE%B1%E3%80%81%E6%B4%97%E8%A1%A3%E6%9C%BA%E3%80%81%E7%94%B5%E8%A7%86%E3%80%81%E7%A9%BA%E8%B0%83%E3%80%81%E7%94%B5%E8%84%91%E3%80%81%E7%83%AD%E6%B0%B4%E5%99%A8%E7%AD%896%E7%B1%BB%E4%BA%A7%E5%93%81%EF%BC%9B%E5%90%8C%E6%97%B6%EF%BC%8C%E5%B0%86%E6%95%B0%E7%A0%81%E4%BA%A7%E5%93%81%E8%B4%AD%E6%96%B0%20%E8%A1%A5%E8%B4%B4%E6%8B%93%E5%B1%95%E4%B8%BA%E6%95%B0%E7%A0%81%E5%92%8C%E6%99%BA%E8%83%BD%E4%BA%A7%E5%93%81%E8%B4%AD%E6%96%B0%E8%A1%A5%E8%B4%B4%EF%BC%8C%E6%94%AF%E6%8C%81%E8%8C%83%E5%9B%B4%E5%8C%85%E6%8B%AC%E6%89%8B%E6%9C%BA%E3%80%81%E5%B9%B3%E6%9D%BF%E3%80%81%E6%99%BA%E8%83%BD%E6%89%8B%E8%A1%A8%EF%BC%88%E6%89%8B%E7%8E%AF%EF%BC%89%E3%80%81%E6%99%BA%E8%83%BD%E7%9C%BC%E9%95%9C%E5%92%8C%E6%99%BA%E8%83%BD%E5%AE%B6%E5%B1%85%E4%BA%A7%E5%93%81%EF%BC%88%E5%90%AB%E9%80%82%E8%80%81%E5%8C%96%E5%AE%B6%E5%B1%85%E4%BA%A7%E5%93%81%EF%BC%89%E3%80%82">
        <w:r>
          <w:rPr>
            <w:rStyle w:val="ad"/>
            <w:rFonts w:ascii="Aptos" w:eastAsia="Aptos" w:hAnsi="Aptos" w:cs="Aptos"/>
            <w:color w:val="156082"/>
            <w:sz w:val="24"/>
          </w:rPr>
          <w:t>[17]</w:t>
        </w:r>
      </w:hyperlink>
      <w:r>
        <w:rPr>
          <w:rFonts w:asciiTheme="minorEastAsia" w:hAnsiTheme="minorEastAsia" w:cs="宋体"/>
          <w:color w:val="000000" w:themeColor="text1"/>
          <w:sz w:val="24"/>
        </w:rPr>
        <w:t>。</w:t>
      </w:r>
    </w:p>
    <w:p w14:paraId="450CBBED" w14:textId="77777777" w:rsidR="00167DCD" w:rsidRDefault="00DE5FB4">
      <w:pPr>
        <w:spacing w:beforeLines="50" w:before="156" w:line="300" w:lineRule="auto"/>
        <w:rPr>
          <w:rFonts w:asciiTheme="minorEastAsia" w:hAnsiTheme="minorEastAsia" w:cs="宋体"/>
          <w:color w:val="000000" w:themeColor="text1"/>
          <w:sz w:val="24"/>
        </w:rPr>
      </w:pPr>
      <w:r>
        <w:rPr>
          <w:rFonts w:asciiTheme="minorEastAsia" w:hAnsiTheme="minorEastAsia" w:cs="宋体"/>
          <w:color w:val="000000" w:themeColor="text1"/>
          <w:sz w:val="24"/>
        </w:rPr>
        <w:t xml:space="preserve">4. </w:t>
      </w:r>
      <w:r>
        <w:rPr>
          <w:rFonts w:asciiTheme="minorEastAsia" w:hAnsiTheme="minorEastAsia" w:cs="宋体"/>
          <w:color w:val="000000" w:themeColor="text1"/>
          <w:sz w:val="24"/>
        </w:rPr>
        <w:t>方法具有推广与复制价值</w:t>
      </w:r>
    </w:p>
    <w:p w14:paraId="14924F0A" w14:textId="77777777" w:rsidR="00167DCD" w:rsidRDefault="00DE5FB4">
      <w:pPr>
        <w:spacing w:beforeLines="50" w:before="156" w:line="300" w:lineRule="auto"/>
        <w:ind w:firstLine="420"/>
        <w:rPr>
          <w:rFonts w:asciiTheme="minorEastAsia" w:hAnsiTheme="minorEastAsia" w:cs="宋体"/>
          <w:color w:val="000000" w:themeColor="text1"/>
          <w:sz w:val="24"/>
        </w:rPr>
      </w:pPr>
      <w:r>
        <w:rPr>
          <w:rFonts w:asciiTheme="minorEastAsia" w:hAnsiTheme="minorEastAsia" w:cs="宋体"/>
          <w:color w:val="000000" w:themeColor="text1"/>
          <w:sz w:val="24"/>
        </w:rPr>
        <w:t>研究形成的综合评价模型与分析流程具备可复制性，可为类似政策评估或社会调查提供参考范式</w:t>
      </w:r>
      <w:r>
        <w:rPr>
          <w:rFonts w:asciiTheme="minorEastAsia" w:hAnsiTheme="minorEastAsia" w:cs="宋体"/>
          <w:color w:val="000000" w:themeColor="text1"/>
          <w:sz w:val="24"/>
        </w:rPr>
        <w:t>。</w:t>
      </w:r>
    </w:p>
    <w:p w14:paraId="4BEEE13D" w14:textId="77777777" w:rsidR="00167DCD" w:rsidRDefault="00DE5FB4">
      <w:pPr>
        <w:spacing w:beforeLines="50" w:before="156" w:line="300" w:lineRule="auto"/>
        <w:rPr>
          <w:rFonts w:asciiTheme="minorEastAsia" w:hAnsiTheme="minorEastAsia" w:cs="宋体"/>
          <w:color w:val="000000" w:themeColor="text1"/>
          <w:sz w:val="24"/>
        </w:rPr>
      </w:pPr>
      <w:r>
        <w:rPr>
          <w:rFonts w:asciiTheme="minorEastAsia" w:hAnsiTheme="minorEastAsia" w:cs="宋体"/>
          <w:color w:val="000000" w:themeColor="text1"/>
          <w:sz w:val="24"/>
        </w:rPr>
        <w:t xml:space="preserve">5. </w:t>
      </w:r>
      <w:r>
        <w:rPr>
          <w:rFonts w:asciiTheme="minorEastAsia" w:hAnsiTheme="minorEastAsia" w:cs="宋体"/>
          <w:color w:val="000000" w:themeColor="text1"/>
          <w:sz w:val="24"/>
        </w:rPr>
        <w:t>注重社会效益与长期发展视角</w:t>
      </w:r>
    </w:p>
    <w:p w14:paraId="2643BA40" w14:textId="77777777" w:rsidR="00167DCD" w:rsidRDefault="00DE5FB4">
      <w:pPr>
        <w:spacing w:beforeLines="50" w:before="156" w:line="300" w:lineRule="auto"/>
        <w:ind w:firstLine="420"/>
        <w:rPr>
          <w:rFonts w:asciiTheme="minorEastAsia" w:hAnsiTheme="minorEastAsia" w:cs="宋体"/>
          <w:color w:val="000000" w:themeColor="text1"/>
          <w:sz w:val="24"/>
        </w:rPr>
      </w:pPr>
      <w:r>
        <w:rPr>
          <w:rFonts w:asciiTheme="minorEastAsia" w:hAnsiTheme="minorEastAsia" w:cs="宋体"/>
          <w:color w:val="000000" w:themeColor="text1"/>
          <w:sz w:val="24"/>
        </w:rPr>
        <w:t>研究不仅关注消费刺激效果，同时关注绿色消费与政策公平性问题，体现公共政策研究的社会责任导向。</w:t>
      </w:r>
    </w:p>
    <w:p w14:paraId="0F4D01F8" w14:textId="77777777" w:rsidR="00167DCD" w:rsidRDefault="00167DCD">
      <w:pPr>
        <w:spacing w:beforeLines="50" w:before="156" w:line="300" w:lineRule="auto"/>
        <w:rPr>
          <w:rFonts w:ascii="宋体" w:eastAsia="宋体" w:hAnsi="宋体" w:cs="宋体"/>
          <w:color w:val="FF0000"/>
          <w:sz w:val="24"/>
        </w:rPr>
      </w:pPr>
    </w:p>
    <w:p w14:paraId="18513CF8" w14:textId="77777777" w:rsidR="00167DCD" w:rsidRDefault="00DE5FB4">
      <w:pPr>
        <w:spacing w:beforeLines="50" w:before="156" w:line="300" w:lineRule="auto"/>
        <w:rPr>
          <w:rFonts w:ascii="黑体" w:eastAsia="黑体" w:hAnsi="黑体" w:cs="宋体"/>
          <w:sz w:val="30"/>
          <w:szCs w:val="30"/>
        </w:rPr>
      </w:pPr>
      <w:r>
        <w:rPr>
          <w:rFonts w:ascii="黑体" w:eastAsia="黑体" w:hAnsi="黑体" w:cs="宋体" w:hint="eastAsia"/>
          <w:sz w:val="30"/>
          <w:szCs w:val="30"/>
        </w:rPr>
        <w:t>二、调查方案设计与实施</w:t>
      </w:r>
    </w:p>
    <w:p w14:paraId="7F9CC092" w14:textId="77777777" w:rsidR="00167DCD" w:rsidRDefault="00DE5FB4">
      <w:pPr>
        <w:spacing w:beforeLines="50" w:before="156" w:line="300" w:lineRule="auto"/>
        <w:rPr>
          <w:rFonts w:ascii="黑体" w:eastAsia="黑体" w:hAnsi="黑体" w:cs="宋体"/>
          <w:sz w:val="24"/>
        </w:rPr>
      </w:pPr>
      <w:r>
        <w:rPr>
          <w:rFonts w:ascii="黑体" w:eastAsia="黑体" w:hAnsi="黑体" w:cs="宋体" w:hint="eastAsia"/>
          <w:sz w:val="28"/>
          <w:szCs w:val="28"/>
        </w:rPr>
        <w:t>(</w:t>
      </w:r>
      <w:proofErr w:type="gramStart"/>
      <w:r>
        <w:rPr>
          <w:rFonts w:ascii="黑体" w:eastAsia="黑体" w:hAnsi="黑体" w:cs="宋体" w:hint="eastAsia"/>
          <w:sz w:val="28"/>
          <w:szCs w:val="28"/>
        </w:rPr>
        <w:t>一</w:t>
      </w:r>
      <w:proofErr w:type="gramEnd"/>
      <w:r>
        <w:rPr>
          <w:rFonts w:ascii="黑体" w:eastAsia="黑体" w:hAnsi="黑体" w:cs="宋体" w:hint="eastAsia"/>
          <w:sz w:val="28"/>
          <w:szCs w:val="28"/>
        </w:rPr>
        <w:t>)</w:t>
      </w:r>
      <w:r>
        <w:rPr>
          <w:rFonts w:ascii="黑体" w:eastAsia="黑体" w:hAnsi="黑体" w:cs="宋体" w:hint="eastAsia"/>
          <w:sz w:val="28"/>
          <w:szCs w:val="28"/>
        </w:rPr>
        <w:t>调查对象、地点、方式</w:t>
      </w:r>
    </w:p>
    <w:p w14:paraId="3B949002"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1</w:t>
      </w:r>
      <w:r>
        <w:rPr>
          <w:rFonts w:asciiTheme="minorEastAsia" w:hAnsiTheme="minorEastAsia" w:cs="宋体" w:hint="eastAsia"/>
          <w:sz w:val="24"/>
        </w:rPr>
        <w:t>．调查对象</w:t>
      </w:r>
    </w:p>
    <w:p w14:paraId="4D657704"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 xml:space="preserve">  </w:t>
      </w:r>
      <w:r>
        <w:rPr>
          <w:rFonts w:asciiTheme="minorEastAsia" w:hAnsiTheme="minorEastAsia" w:cs="宋体" w:hint="eastAsia"/>
          <w:sz w:val="24"/>
        </w:rPr>
        <w:t>家电行业从业人员，包括河北省保定市的家电行业的从业人员及商超负责人、湖北省武汉市的家电行业从业人员。家电购买者，电子购物平台的售后评价，全国范围内的网上受访者。在调查地点随机填写调查问卷的群众。</w:t>
      </w:r>
    </w:p>
    <w:p w14:paraId="4893A992"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2</w:t>
      </w:r>
      <w:r>
        <w:rPr>
          <w:rFonts w:asciiTheme="minorEastAsia" w:hAnsiTheme="minorEastAsia" w:cs="宋体" w:hint="eastAsia"/>
          <w:sz w:val="24"/>
        </w:rPr>
        <w:t>．调查地点与时间</w:t>
      </w:r>
    </w:p>
    <w:p w14:paraId="63DD2D10" w14:textId="77777777" w:rsidR="00167DCD" w:rsidRDefault="00DE5FB4">
      <w:pPr>
        <w:pStyle w:val="ae"/>
        <w:numPr>
          <w:ilvl w:val="0"/>
          <w:numId w:val="3"/>
        </w:numPr>
        <w:spacing w:beforeLines="50" w:before="156" w:line="300" w:lineRule="auto"/>
        <w:ind w:firstLineChars="0"/>
        <w:rPr>
          <w:rFonts w:asciiTheme="minorEastAsia" w:hAnsiTheme="minorEastAsia" w:cs="宋体"/>
          <w:sz w:val="24"/>
        </w:rPr>
      </w:pPr>
      <w:r>
        <w:rPr>
          <w:rFonts w:asciiTheme="minorEastAsia" w:hAnsiTheme="minorEastAsia" w:cs="宋体" w:hint="eastAsia"/>
          <w:b/>
          <w:bCs/>
          <w:sz w:val="24"/>
        </w:rPr>
        <w:t>（</w:t>
      </w:r>
      <w:r>
        <w:rPr>
          <w:rFonts w:asciiTheme="minorEastAsia" w:hAnsiTheme="minorEastAsia" w:cs="宋体" w:hint="eastAsia"/>
          <w:b/>
          <w:bCs/>
          <w:sz w:val="24"/>
        </w:rPr>
        <w:t>1</w:t>
      </w:r>
      <w:r>
        <w:rPr>
          <w:rFonts w:asciiTheme="minorEastAsia" w:hAnsiTheme="minorEastAsia" w:cs="宋体" w:hint="eastAsia"/>
          <w:b/>
          <w:bCs/>
          <w:sz w:val="24"/>
        </w:rPr>
        <w:t>）地点</w:t>
      </w:r>
      <w:r>
        <w:rPr>
          <w:rFonts w:asciiTheme="minorEastAsia" w:hAnsiTheme="minorEastAsia" w:cs="宋体" w:hint="eastAsia"/>
          <w:sz w:val="24"/>
        </w:rPr>
        <w:t>:</w:t>
      </w:r>
      <w:r>
        <w:rPr>
          <w:rFonts w:asciiTheme="minorEastAsia" w:hAnsiTheme="minorEastAsia" w:cs="宋体" w:hint="eastAsia"/>
          <w:sz w:val="24"/>
        </w:rPr>
        <w:t>河北省保定市、湖北省武汉市、山东省潍坊市、新疆维吾尔自治区乌鲁木齐市和克拉玛依市以及面向全国的电子调查平台。</w:t>
      </w:r>
    </w:p>
    <w:p w14:paraId="3716B5A6" w14:textId="77777777" w:rsidR="00167DCD" w:rsidRDefault="00DE5FB4">
      <w:pPr>
        <w:pStyle w:val="ae"/>
        <w:numPr>
          <w:ilvl w:val="0"/>
          <w:numId w:val="3"/>
        </w:numPr>
        <w:spacing w:beforeLines="50" w:before="156" w:line="300" w:lineRule="auto"/>
        <w:ind w:firstLineChars="0"/>
        <w:rPr>
          <w:rFonts w:asciiTheme="minorEastAsia" w:hAnsiTheme="minorEastAsia" w:cs="宋体"/>
          <w:sz w:val="24"/>
        </w:rPr>
      </w:pPr>
      <w:r>
        <w:rPr>
          <w:rFonts w:asciiTheme="minorEastAsia" w:hAnsiTheme="minorEastAsia" w:cs="宋体" w:hint="eastAsia"/>
          <w:b/>
          <w:bCs/>
          <w:sz w:val="24"/>
        </w:rPr>
        <w:t>（</w:t>
      </w:r>
      <w:r>
        <w:rPr>
          <w:rFonts w:asciiTheme="minorEastAsia" w:hAnsiTheme="minorEastAsia" w:cs="宋体" w:hint="eastAsia"/>
          <w:b/>
          <w:bCs/>
          <w:sz w:val="24"/>
        </w:rPr>
        <w:t>2</w:t>
      </w:r>
      <w:r>
        <w:rPr>
          <w:rFonts w:asciiTheme="minorEastAsia" w:hAnsiTheme="minorEastAsia" w:cs="宋体" w:hint="eastAsia"/>
          <w:b/>
          <w:bCs/>
          <w:sz w:val="24"/>
        </w:rPr>
        <w:t>）时间</w:t>
      </w:r>
      <w:r>
        <w:rPr>
          <w:rFonts w:asciiTheme="minorEastAsia" w:hAnsiTheme="minorEastAsia" w:cs="宋体" w:hint="eastAsia"/>
          <w:sz w:val="24"/>
        </w:rPr>
        <w:t>:2026</w:t>
      </w:r>
      <w:r>
        <w:rPr>
          <w:rFonts w:asciiTheme="minorEastAsia" w:hAnsiTheme="minorEastAsia" w:cs="宋体" w:hint="eastAsia"/>
          <w:sz w:val="24"/>
        </w:rPr>
        <w:t>年</w:t>
      </w:r>
      <w:r>
        <w:rPr>
          <w:rFonts w:asciiTheme="minorEastAsia" w:hAnsiTheme="minorEastAsia" w:cs="宋体" w:hint="eastAsia"/>
          <w:sz w:val="24"/>
        </w:rPr>
        <w:t>1</w:t>
      </w:r>
      <w:r>
        <w:rPr>
          <w:rFonts w:asciiTheme="minorEastAsia" w:hAnsiTheme="minorEastAsia" w:cs="宋体" w:hint="eastAsia"/>
          <w:sz w:val="24"/>
        </w:rPr>
        <w:t>月</w:t>
      </w:r>
      <w:r>
        <w:rPr>
          <w:rFonts w:asciiTheme="minorEastAsia" w:hAnsiTheme="minorEastAsia" w:cs="宋体" w:hint="eastAsia"/>
          <w:sz w:val="24"/>
        </w:rPr>
        <w:t>1</w:t>
      </w:r>
      <w:r>
        <w:rPr>
          <w:rFonts w:asciiTheme="minorEastAsia" w:hAnsiTheme="minorEastAsia" w:cs="宋体" w:hint="eastAsia"/>
          <w:sz w:val="24"/>
        </w:rPr>
        <w:t>日至</w:t>
      </w:r>
      <w:r>
        <w:rPr>
          <w:rFonts w:asciiTheme="minorEastAsia" w:hAnsiTheme="minorEastAsia" w:cs="宋体" w:hint="eastAsia"/>
          <w:sz w:val="24"/>
        </w:rPr>
        <w:t>2026</w:t>
      </w:r>
      <w:r>
        <w:rPr>
          <w:rFonts w:asciiTheme="minorEastAsia" w:hAnsiTheme="minorEastAsia" w:cs="宋体" w:hint="eastAsia"/>
          <w:sz w:val="24"/>
        </w:rPr>
        <w:t>年</w:t>
      </w:r>
      <w:r>
        <w:rPr>
          <w:rFonts w:asciiTheme="minorEastAsia" w:hAnsiTheme="minorEastAsia" w:cs="宋体" w:hint="eastAsia"/>
          <w:sz w:val="24"/>
        </w:rPr>
        <w:t>3</w:t>
      </w:r>
      <w:r>
        <w:rPr>
          <w:rFonts w:asciiTheme="minorEastAsia" w:hAnsiTheme="minorEastAsia" w:cs="宋体" w:hint="eastAsia"/>
          <w:sz w:val="24"/>
        </w:rPr>
        <w:t>月</w:t>
      </w:r>
      <w:r>
        <w:rPr>
          <w:rFonts w:asciiTheme="minorEastAsia" w:hAnsiTheme="minorEastAsia" w:cs="宋体" w:hint="eastAsia"/>
          <w:sz w:val="24"/>
        </w:rPr>
        <w:t>8</w:t>
      </w:r>
      <w:r>
        <w:rPr>
          <w:rFonts w:asciiTheme="minorEastAsia" w:hAnsiTheme="minorEastAsia" w:cs="宋体" w:hint="eastAsia"/>
          <w:sz w:val="24"/>
        </w:rPr>
        <w:t>日</w:t>
      </w:r>
    </w:p>
    <w:p w14:paraId="7D437E4A"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3</w:t>
      </w:r>
      <w:r>
        <w:rPr>
          <w:rFonts w:asciiTheme="minorEastAsia" w:hAnsiTheme="minorEastAsia" w:cs="宋体" w:hint="eastAsia"/>
          <w:sz w:val="24"/>
        </w:rPr>
        <w:t>．调查对象、地点与方式的确定</w:t>
      </w:r>
    </w:p>
    <w:p w14:paraId="2150C6AF"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我们对我们的调查对象和调查目的都有各种各样的问题，为此我们采取了预调查的方法，具体为我</w:t>
      </w:r>
      <w:r>
        <w:rPr>
          <w:rFonts w:asciiTheme="minorEastAsia" w:hAnsiTheme="minorEastAsia" w:cs="宋体" w:hint="eastAsia"/>
          <w:sz w:val="24"/>
        </w:rPr>
        <w:t>们采用走访的方法，在河北省保定市与湖北省武汉市内对店面进行走访，同时通过电话咨询相关的从业人员，并进一步采用线上问卷进行预调查，并最终为线下问卷确定了方向与细节。</w:t>
      </w:r>
    </w:p>
    <w:p w14:paraId="32E2ED55" w14:textId="77777777" w:rsidR="00167DCD" w:rsidRDefault="00DE5FB4">
      <w:pPr>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二</w:t>
      </w:r>
      <w:r>
        <w:rPr>
          <w:rFonts w:ascii="黑体" w:eastAsia="黑体" w:hAnsi="黑体" w:cs="宋体" w:hint="eastAsia"/>
          <w:sz w:val="28"/>
          <w:szCs w:val="28"/>
        </w:rPr>
        <w:t>)</w:t>
      </w:r>
      <w:r>
        <w:rPr>
          <w:rFonts w:ascii="黑体" w:eastAsia="黑体" w:hAnsi="黑体" w:cs="宋体" w:hint="eastAsia"/>
          <w:sz w:val="28"/>
          <w:szCs w:val="28"/>
        </w:rPr>
        <w:t>问卷结构与相关测算</w:t>
      </w:r>
    </w:p>
    <w:p w14:paraId="46B7B3D7"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1.</w:t>
      </w:r>
      <w:r>
        <w:rPr>
          <w:rFonts w:asciiTheme="minorEastAsia" w:hAnsiTheme="minorEastAsia" w:cs="宋体" w:hint="eastAsia"/>
          <w:sz w:val="24"/>
        </w:rPr>
        <w:t>问卷结构及其内容</w:t>
      </w:r>
    </w:p>
    <w:p w14:paraId="107B1068"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lastRenderedPageBreak/>
        <w:t>问卷分为预调查的线上问卷，与实际的线下问卷。其中线上问卷在刨除不可信问卷后，有效问卷为</w:t>
      </w:r>
      <w:r>
        <w:rPr>
          <w:rFonts w:asciiTheme="minorEastAsia" w:hAnsiTheme="minorEastAsia" w:cs="宋体" w:hint="eastAsia"/>
          <w:sz w:val="24"/>
        </w:rPr>
        <w:t>192</w:t>
      </w:r>
      <w:r>
        <w:rPr>
          <w:rFonts w:asciiTheme="minorEastAsia" w:hAnsiTheme="minorEastAsia" w:cs="宋体" w:hint="eastAsia"/>
          <w:sz w:val="24"/>
        </w:rPr>
        <w:t>份。线下问卷共收集</w:t>
      </w:r>
      <w:r>
        <w:rPr>
          <w:rFonts w:asciiTheme="minorEastAsia" w:hAnsiTheme="minorEastAsia" w:cs="宋体" w:hint="eastAsia"/>
          <w:sz w:val="24"/>
        </w:rPr>
        <w:t>600</w:t>
      </w:r>
      <w:r>
        <w:rPr>
          <w:rFonts w:asciiTheme="minorEastAsia" w:hAnsiTheme="minorEastAsia" w:cs="宋体" w:hint="eastAsia"/>
          <w:sz w:val="24"/>
        </w:rPr>
        <w:t>份</w:t>
      </w:r>
    </w:p>
    <w:p w14:paraId="5C311C54" w14:textId="77777777" w:rsidR="00167DCD" w:rsidRDefault="00DE5FB4">
      <w:pPr>
        <w:pStyle w:val="2"/>
        <w:rPr>
          <w:rFonts w:asciiTheme="minorEastAsia" w:eastAsiaTheme="minorEastAsia" w:hAnsiTheme="minorEastAsia" w:hint="default"/>
          <w:b w:val="0"/>
          <w:bCs w:val="0"/>
          <w:sz w:val="24"/>
          <w:szCs w:val="24"/>
        </w:rPr>
      </w:pPr>
      <w:bookmarkStart w:id="0" w:name="_Toc224678877"/>
      <w:r>
        <w:rPr>
          <w:rFonts w:asciiTheme="minorEastAsia" w:eastAsiaTheme="minorEastAsia" w:hAnsiTheme="minorEastAsia" w:cs="宋体"/>
          <w:b w:val="0"/>
          <w:bCs w:val="0"/>
          <w:sz w:val="24"/>
          <w:szCs w:val="24"/>
          <w:lang w:bidi="ar"/>
        </w:rPr>
        <w:t>(1)</w:t>
      </w:r>
      <w:r>
        <w:rPr>
          <w:rFonts w:asciiTheme="minorEastAsia" w:eastAsiaTheme="minorEastAsia" w:hAnsiTheme="minorEastAsia"/>
          <w:b w:val="0"/>
          <w:bCs w:val="0"/>
          <w:sz w:val="24"/>
          <w:szCs w:val="24"/>
        </w:rPr>
        <w:t>线上问卷</w:t>
      </w:r>
      <w:bookmarkEnd w:id="0"/>
      <w:r>
        <w:rPr>
          <w:rFonts w:asciiTheme="minorEastAsia" w:eastAsiaTheme="minorEastAsia" w:hAnsiTheme="minorEastAsia"/>
          <w:b w:val="0"/>
          <w:bCs w:val="0"/>
          <w:sz w:val="24"/>
          <w:szCs w:val="24"/>
        </w:rPr>
        <w:t>：</w:t>
      </w:r>
    </w:p>
    <w:p w14:paraId="6318A558" w14:textId="77777777" w:rsidR="00167DCD" w:rsidRDefault="00DE5FB4">
      <w:pPr>
        <w:pStyle w:val="2"/>
        <w:ind w:firstLineChars="200" w:firstLine="480"/>
        <w:rPr>
          <w:rFonts w:asciiTheme="minorEastAsia" w:eastAsiaTheme="minorEastAsia" w:hAnsiTheme="minorEastAsia" w:cs="宋体" w:hint="default"/>
          <w:b w:val="0"/>
          <w:bCs w:val="0"/>
          <w:kern w:val="2"/>
          <w:sz w:val="24"/>
          <w:szCs w:val="24"/>
        </w:rPr>
      </w:pPr>
      <w:bookmarkStart w:id="1" w:name="_Toc224678878"/>
      <w:r>
        <w:rPr>
          <w:rFonts w:asciiTheme="minorEastAsia" w:eastAsiaTheme="minorEastAsia" w:hAnsiTheme="minorEastAsia"/>
          <w:b w:val="0"/>
          <w:bCs w:val="0"/>
          <w:sz w:val="24"/>
          <w:szCs w:val="24"/>
        </w:rPr>
        <w:t>线上问卷我们基于早期的走访和询问确定了上文中的五个研究目标，并依据这五个目标设计了网上问卷来为线下调查试水。其具体结构大体可以分为</w:t>
      </w:r>
      <w:r>
        <w:rPr>
          <w:rFonts w:asciiTheme="minorEastAsia" w:eastAsiaTheme="minorEastAsia" w:hAnsiTheme="minorEastAsia"/>
          <w:b w:val="0"/>
          <w:bCs w:val="0"/>
          <w:sz w:val="24"/>
          <w:szCs w:val="24"/>
        </w:rPr>
        <w:t>8</w:t>
      </w:r>
      <w:r>
        <w:rPr>
          <w:rFonts w:asciiTheme="minorEastAsia" w:eastAsiaTheme="minorEastAsia" w:hAnsiTheme="minorEastAsia"/>
          <w:b w:val="0"/>
          <w:bCs w:val="0"/>
          <w:sz w:val="24"/>
          <w:szCs w:val="24"/>
        </w:rPr>
        <w:t>部分：</w:t>
      </w:r>
      <w:r>
        <w:rPr>
          <w:rFonts w:asciiTheme="minorEastAsia" w:eastAsiaTheme="minorEastAsia" w:hAnsiTheme="minorEastAsia"/>
          <w:b w:val="0"/>
          <w:bCs w:val="0"/>
          <w:sz w:val="24"/>
          <w:szCs w:val="24"/>
        </w:rPr>
        <w:t xml:space="preserve">1. </w:t>
      </w:r>
      <w:r>
        <w:rPr>
          <w:rFonts w:asciiTheme="minorEastAsia" w:eastAsiaTheme="minorEastAsia" w:hAnsiTheme="minorEastAsia"/>
          <w:b w:val="0"/>
          <w:bCs w:val="0"/>
          <w:sz w:val="24"/>
          <w:szCs w:val="24"/>
        </w:rPr>
        <w:t>基本人口信息</w:t>
      </w:r>
      <w:r>
        <w:rPr>
          <w:rFonts w:asciiTheme="minorEastAsia" w:eastAsiaTheme="minorEastAsia" w:hAnsiTheme="minorEastAsia"/>
          <w:b w:val="0"/>
          <w:bCs w:val="0"/>
          <w:sz w:val="24"/>
          <w:szCs w:val="24"/>
        </w:rPr>
        <w:t xml:space="preserve">2. </w:t>
      </w:r>
      <w:proofErr w:type="gramStart"/>
      <w:r>
        <w:rPr>
          <w:rFonts w:asciiTheme="minorEastAsia" w:eastAsiaTheme="minorEastAsia" w:hAnsiTheme="minorEastAsia"/>
          <w:b w:val="0"/>
          <w:bCs w:val="0"/>
          <w:sz w:val="24"/>
          <w:szCs w:val="24"/>
        </w:rPr>
        <w:t>国补政策</w:t>
      </w:r>
      <w:proofErr w:type="gramEnd"/>
      <w:r>
        <w:rPr>
          <w:rFonts w:asciiTheme="minorEastAsia" w:eastAsiaTheme="minorEastAsia" w:hAnsiTheme="minorEastAsia"/>
          <w:b w:val="0"/>
          <w:bCs w:val="0"/>
          <w:sz w:val="24"/>
          <w:szCs w:val="24"/>
        </w:rPr>
        <w:t>认知与信息渠道</w:t>
      </w:r>
      <w:r>
        <w:rPr>
          <w:rFonts w:asciiTheme="minorEastAsia" w:eastAsiaTheme="minorEastAsia" w:hAnsiTheme="minorEastAsia"/>
          <w:b w:val="0"/>
          <w:bCs w:val="0"/>
          <w:sz w:val="24"/>
          <w:szCs w:val="24"/>
        </w:rPr>
        <w:t xml:space="preserve">3. </w:t>
      </w:r>
      <w:r>
        <w:rPr>
          <w:rFonts w:asciiTheme="minorEastAsia" w:eastAsiaTheme="minorEastAsia" w:hAnsiTheme="minorEastAsia"/>
          <w:b w:val="0"/>
          <w:bCs w:val="0"/>
          <w:sz w:val="24"/>
          <w:szCs w:val="24"/>
        </w:rPr>
        <w:t>购买意愿与行为</w:t>
      </w:r>
      <w:r>
        <w:rPr>
          <w:rFonts w:asciiTheme="minorEastAsia" w:eastAsiaTheme="minorEastAsia" w:hAnsiTheme="minorEastAsia"/>
          <w:b w:val="0"/>
          <w:bCs w:val="0"/>
          <w:sz w:val="24"/>
          <w:szCs w:val="24"/>
        </w:rPr>
        <w:t>4. 2025</w:t>
      </w:r>
      <w:r>
        <w:rPr>
          <w:rFonts w:asciiTheme="minorEastAsia" w:eastAsiaTheme="minorEastAsia" w:hAnsiTheme="minorEastAsia"/>
          <w:b w:val="0"/>
          <w:bCs w:val="0"/>
          <w:sz w:val="24"/>
          <w:szCs w:val="24"/>
        </w:rPr>
        <w:t>和</w:t>
      </w:r>
      <w:r>
        <w:rPr>
          <w:rFonts w:asciiTheme="minorEastAsia" w:eastAsiaTheme="minorEastAsia" w:hAnsiTheme="minorEastAsia"/>
          <w:b w:val="0"/>
          <w:bCs w:val="0"/>
          <w:sz w:val="24"/>
          <w:szCs w:val="24"/>
        </w:rPr>
        <w:t>2026</w:t>
      </w:r>
      <w:r>
        <w:rPr>
          <w:rFonts w:asciiTheme="minorEastAsia" w:eastAsiaTheme="minorEastAsia" w:hAnsiTheme="minorEastAsia"/>
          <w:b w:val="0"/>
          <w:bCs w:val="0"/>
          <w:sz w:val="24"/>
          <w:szCs w:val="24"/>
        </w:rPr>
        <w:t>政策对比体验</w:t>
      </w:r>
      <w:r>
        <w:rPr>
          <w:rFonts w:asciiTheme="minorEastAsia" w:eastAsiaTheme="minorEastAsia" w:hAnsiTheme="minorEastAsia"/>
          <w:b w:val="0"/>
          <w:bCs w:val="0"/>
          <w:sz w:val="24"/>
          <w:szCs w:val="24"/>
        </w:rPr>
        <w:t xml:space="preserve">5. </w:t>
      </w:r>
      <w:r>
        <w:rPr>
          <w:rFonts w:asciiTheme="minorEastAsia" w:eastAsiaTheme="minorEastAsia" w:hAnsiTheme="minorEastAsia"/>
          <w:b w:val="0"/>
          <w:bCs w:val="0"/>
          <w:sz w:val="24"/>
          <w:szCs w:val="24"/>
        </w:rPr>
        <w:t>消费细节与补贴方式</w:t>
      </w:r>
      <w:r>
        <w:rPr>
          <w:rFonts w:asciiTheme="minorEastAsia" w:eastAsiaTheme="minorEastAsia" w:hAnsiTheme="minorEastAsia"/>
          <w:b w:val="0"/>
          <w:bCs w:val="0"/>
          <w:sz w:val="24"/>
          <w:szCs w:val="24"/>
        </w:rPr>
        <w:t xml:space="preserve">6. </w:t>
      </w:r>
      <w:r>
        <w:rPr>
          <w:rFonts w:asciiTheme="minorEastAsia" w:eastAsiaTheme="minorEastAsia" w:hAnsiTheme="minorEastAsia"/>
          <w:b w:val="0"/>
          <w:bCs w:val="0"/>
          <w:sz w:val="24"/>
          <w:szCs w:val="24"/>
        </w:rPr>
        <w:t>满意度与态度评价</w:t>
      </w:r>
      <w:r>
        <w:rPr>
          <w:rFonts w:asciiTheme="minorEastAsia" w:eastAsiaTheme="minorEastAsia" w:hAnsiTheme="minorEastAsia"/>
          <w:b w:val="0"/>
          <w:bCs w:val="0"/>
          <w:sz w:val="24"/>
          <w:szCs w:val="24"/>
        </w:rPr>
        <w:t xml:space="preserve">7. </w:t>
      </w:r>
      <w:r>
        <w:rPr>
          <w:rFonts w:asciiTheme="minorEastAsia" w:eastAsiaTheme="minorEastAsia" w:hAnsiTheme="minorEastAsia" w:cs="宋体"/>
          <w:b w:val="0"/>
          <w:bCs w:val="0"/>
          <w:kern w:val="2"/>
          <w:sz w:val="24"/>
          <w:szCs w:val="24"/>
        </w:rPr>
        <w:t>测谎</w:t>
      </w:r>
      <w:r>
        <w:rPr>
          <w:rFonts w:asciiTheme="minorEastAsia" w:eastAsiaTheme="minorEastAsia" w:hAnsiTheme="minorEastAsia" w:cs="宋体"/>
          <w:b w:val="0"/>
          <w:bCs w:val="0"/>
          <w:kern w:val="2"/>
          <w:sz w:val="24"/>
          <w:szCs w:val="24"/>
        </w:rPr>
        <w:t xml:space="preserve">8. </w:t>
      </w:r>
      <w:r>
        <w:rPr>
          <w:rFonts w:asciiTheme="minorEastAsia" w:eastAsiaTheme="minorEastAsia" w:hAnsiTheme="minorEastAsia" w:cs="宋体"/>
          <w:b w:val="0"/>
          <w:bCs w:val="0"/>
          <w:kern w:val="2"/>
          <w:sz w:val="24"/>
          <w:szCs w:val="24"/>
        </w:rPr>
        <w:t>问题、痛点与建议，共计</w:t>
      </w:r>
      <w:r>
        <w:rPr>
          <w:rFonts w:asciiTheme="minorEastAsia" w:eastAsiaTheme="minorEastAsia" w:hAnsiTheme="minorEastAsia" w:cs="宋体"/>
          <w:b w:val="0"/>
          <w:bCs w:val="0"/>
          <w:kern w:val="2"/>
          <w:sz w:val="24"/>
          <w:szCs w:val="24"/>
        </w:rPr>
        <w:t>30</w:t>
      </w:r>
      <w:r>
        <w:rPr>
          <w:rFonts w:asciiTheme="minorEastAsia" w:eastAsiaTheme="minorEastAsia" w:hAnsiTheme="minorEastAsia" w:cs="宋体"/>
          <w:b w:val="0"/>
          <w:bCs w:val="0"/>
          <w:kern w:val="2"/>
          <w:sz w:val="24"/>
          <w:szCs w:val="24"/>
        </w:rPr>
        <w:t>题。</w:t>
      </w:r>
      <w:bookmarkEnd w:id="1"/>
    </w:p>
    <w:p w14:paraId="438C1136" w14:textId="77777777" w:rsidR="00167DCD" w:rsidRDefault="00DE5FB4">
      <w:pPr>
        <w:rPr>
          <w:rFonts w:asciiTheme="minorEastAsia" w:hAnsiTheme="minorEastAsia" w:cs="宋体"/>
          <w:sz w:val="24"/>
        </w:rPr>
      </w:pPr>
      <w:r>
        <w:rPr>
          <w:rFonts w:asciiTheme="minorEastAsia" w:hAnsiTheme="minorEastAsia" w:cs="宋体" w:hint="eastAsia"/>
          <w:sz w:val="24"/>
        </w:rPr>
        <w:t>(2)</w:t>
      </w:r>
      <w:r>
        <w:rPr>
          <w:rFonts w:asciiTheme="minorEastAsia" w:hAnsiTheme="minorEastAsia" w:cs="宋体" w:hint="eastAsia"/>
          <w:sz w:val="24"/>
        </w:rPr>
        <w:t>线下问卷</w:t>
      </w:r>
      <w:r>
        <w:rPr>
          <w:rFonts w:asciiTheme="minorEastAsia" w:hAnsiTheme="minorEastAsia" w:cs="宋体" w:hint="eastAsia"/>
          <w:sz w:val="24"/>
        </w:rPr>
        <w:t>:</w:t>
      </w:r>
    </w:p>
    <w:p w14:paraId="6F7D2233" w14:textId="77777777" w:rsidR="00167DCD" w:rsidRDefault="00DE5FB4">
      <w:pPr>
        <w:pStyle w:val="2"/>
        <w:widowControl/>
        <w:spacing w:beforeAutospacing="0" w:afterAutospacing="0" w:line="288" w:lineRule="atLeast"/>
        <w:ind w:firstLineChars="200" w:firstLine="480"/>
        <w:rPr>
          <w:rFonts w:asciiTheme="minorEastAsia" w:eastAsiaTheme="minorEastAsia" w:hAnsiTheme="minorEastAsia" w:hint="default"/>
          <w:b w:val="0"/>
          <w:bCs w:val="0"/>
          <w:color w:val="000000"/>
          <w:sz w:val="24"/>
          <w:szCs w:val="24"/>
        </w:rPr>
      </w:pPr>
      <w:bookmarkStart w:id="2" w:name="_Toc224678879"/>
      <w:r>
        <w:rPr>
          <w:rFonts w:asciiTheme="minorEastAsia" w:eastAsiaTheme="minorEastAsia" w:hAnsiTheme="minorEastAsia" w:cs="宋体"/>
          <w:b w:val="0"/>
          <w:bCs w:val="0"/>
          <w:sz w:val="24"/>
          <w:szCs w:val="24"/>
        </w:rPr>
        <w:t>关于线下问卷我们考虑到线上问卷的完成度并不高的现实，选择精简问卷结构，减少问卷内容，力求降低受调查者的反感并提高完成度。其具体结构可分为</w:t>
      </w:r>
      <w:r>
        <w:rPr>
          <w:rFonts w:asciiTheme="minorEastAsia" w:eastAsiaTheme="minorEastAsia" w:hAnsiTheme="minorEastAsia" w:cs="宋体"/>
          <w:b w:val="0"/>
          <w:bCs w:val="0"/>
          <w:sz w:val="24"/>
          <w:szCs w:val="24"/>
        </w:rPr>
        <w:t>3</w:t>
      </w:r>
      <w:r>
        <w:rPr>
          <w:rFonts w:asciiTheme="minorEastAsia" w:eastAsiaTheme="minorEastAsia" w:hAnsiTheme="minorEastAsia" w:cs="宋体"/>
          <w:b w:val="0"/>
          <w:bCs w:val="0"/>
          <w:sz w:val="24"/>
          <w:szCs w:val="24"/>
        </w:rPr>
        <w:t>部分：</w:t>
      </w:r>
      <w:r>
        <w:rPr>
          <w:rFonts w:asciiTheme="minorEastAsia" w:eastAsiaTheme="minorEastAsia" w:hAnsiTheme="minorEastAsia" w:cs="宋体"/>
          <w:b w:val="0"/>
          <w:bCs w:val="0"/>
          <w:sz w:val="24"/>
          <w:szCs w:val="24"/>
        </w:rPr>
        <w:t>1.</w:t>
      </w:r>
      <w:r>
        <w:rPr>
          <w:rFonts w:asciiTheme="minorEastAsia" w:eastAsiaTheme="minorEastAsia" w:hAnsiTheme="minorEastAsia"/>
          <w:b w:val="0"/>
          <w:color w:val="000000" w:themeColor="text1"/>
          <w:sz w:val="24"/>
          <w:szCs w:val="24"/>
        </w:rPr>
        <w:t>个人基本信息</w:t>
      </w:r>
      <w:r>
        <w:rPr>
          <w:rFonts w:asciiTheme="minorEastAsia" w:eastAsiaTheme="minorEastAsia" w:hAnsiTheme="minorEastAsia"/>
          <w:b w:val="0"/>
          <w:color w:val="000000" w:themeColor="text1"/>
          <w:sz w:val="24"/>
          <w:szCs w:val="24"/>
        </w:rPr>
        <w:t>2.</w:t>
      </w:r>
      <w:proofErr w:type="gramStart"/>
      <w:r>
        <w:rPr>
          <w:rFonts w:asciiTheme="minorEastAsia" w:eastAsiaTheme="minorEastAsia" w:hAnsiTheme="minorEastAsia"/>
          <w:b w:val="0"/>
          <w:color w:val="000000" w:themeColor="text1"/>
          <w:sz w:val="24"/>
          <w:szCs w:val="24"/>
        </w:rPr>
        <w:t>国补政策</w:t>
      </w:r>
      <w:proofErr w:type="gramEnd"/>
      <w:r>
        <w:rPr>
          <w:rFonts w:asciiTheme="minorEastAsia" w:eastAsiaTheme="minorEastAsia" w:hAnsiTheme="minorEastAsia"/>
          <w:b w:val="0"/>
          <w:color w:val="000000" w:themeColor="text1"/>
          <w:sz w:val="24"/>
          <w:szCs w:val="24"/>
        </w:rPr>
        <w:t>认知与态度</w:t>
      </w:r>
      <w:r>
        <w:rPr>
          <w:rFonts w:asciiTheme="minorEastAsia" w:eastAsiaTheme="minorEastAsia" w:hAnsiTheme="minorEastAsia"/>
          <w:b w:val="0"/>
          <w:color w:val="000000" w:themeColor="text1"/>
          <w:sz w:val="24"/>
          <w:szCs w:val="24"/>
        </w:rPr>
        <w:t>3.</w:t>
      </w:r>
      <w:r>
        <w:rPr>
          <w:rFonts w:asciiTheme="minorEastAsia" w:eastAsiaTheme="minorEastAsia" w:hAnsiTheme="minorEastAsia"/>
          <w:b w:val="0"/>
          <w:color w:val="000000" w:themeColor="text1"/>
          <w:sz w:val="24"/>
          <w:szCs w:val="24"/>
        </w:rPr>
        <w:t>家电购买行为与选择。共记</w:t>
      </w:r>
      <w:r>
        <w:rPr>
          <w:rFonts w:asciiTheme="minorEastAsia" w:eastAsiaTheme="minorEastAsia" w:hAnsiTheme="minorEastAsia"/>
          <w:b w:val="0"/>
          <w:color w:val="000000" w:themeColor="text1"/>
          <w:sz w:val="24"/>
          <w:szCs w:val="24"/>
        </w:rPr>
        <w:t>13</w:t>
      </w:r>
      <w:r>
        <w:rPr>
          <w:rFonts w:asciiTheme="minorEastAsia" w:eastAsiaTheme="minorEastAsia" w:hAnsiTheme="minorEastAsia"/>
          <w:b w:val="0"/>
          <w:color w:val="000000" w:themeColor="text1"/>
          <w:sz w:val="24"/>
          <w:szCs w:val="24"/>
        </w:rPr>
        <w:t>题。</w:t>
      </w:r>
      <w:bookmarkEnd w:id="2"/>
    </w:p>
    <w:p w14:paraId="2E95F9B6" w14:textId="77777777" w:rsidR="00167DCD" w:rsidRDefault="00167DCD"/>
    <w:p w14:paraId="4A998645" w14:textId="77777777" w:rsidR="00167DCD" w:rsidRDefault="00DE5FB4">
      <w:pPr>
        <w:rPr>
          <w:rFonts w:asciiTheme="minorEastAsia" w:hAnsiTheme="minorEastAsia" w:cs="宋体"/>
          <w:sz w:val="24"/>
        </w:rPr>
      </w:pPr>
      <w:r>
        <w:rPr>
          <w:rFonts w:asciiTheme="minorEastAsia" w:hAnsiTheme="minorEastAsia" w:cs="宋体" w:hint="eastAsia"/>
          <w:sz w:val="24"/>
        </w:rPr>
        <w:t>2.</w:t>
      </w:r>
      <w:r>
        <w:rPr>
          <w:rFonts w:asciiTheme="minorEastAsia" w:hAnsiTheme="minorEastAsia" w:cs="宋体"/>
          <w:sz w:val="24"/>
        </w:rPr>
        <w:t>问卷信度、效度测试</w:t>
      </w:r>
      <w:r>
        <w:rPr>
          <w:rFonts w:asciiTheme="minorEastAsia" w:hAnsiTheme="minorEastAsia" w:cs="宋体"/>
          <w:sz w:val="24"/>
        </w:rPr>
        <w:t xml:space="preserve"> </w:t>
      </w:r>
    </w:p>
    <w:p w14:paraId="7EC0E605"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sz w:val="24"/>
        </w:rPr>
        <w:t>本文</w:t>
      </w:r>
      <w:r>
        <w:rPr>
          <w:rFonts w:asciiTheme="minorEastAsia" w:hAnsiTheme="minorEastAsia" w:cs="宋体" w:hint="eastAsia"/>
          <w:sz w:val="24"/>
        </w:rPr>
        <w:t>使</w:t>
      </w:r>
      <w:r>
        <w:rPr>
          <w:rFonts w:asciiTheme="minorEastAsia" w:hAnsiTheme="minorEastAsia" w:cs="宋体"/>
          <w:sz w:val="24"/>
        </w:rPr>
        <w:t>用</w:t>
      </w:r>
      <w:proofErr w:type="spellStart"/>
      <w:r>
        <w:rPr>
          <w:rFonts w:asciiTheme="minorEastAsia" w:hAnsiTheme="minorEastAsia" w:cs="宋体"/>
          <w:sz w:val="24"/>
        </w:rPr>
        <w:t>spssstatisti</w:t>
      </w:r>
      <w:proofErr w:type="spellEnd"/>
      <w:r>
        <w:rPr>
          <w:rFonts w:asciiTheme="minorEastAsia" w:hAnsiTheme="minorEastAsia" w:cs="宋体"/>
          <w:sz w:val="24"/>
        </w:rPr>
        <w:t xml:space="preserve"> cs2</w:t>
      </w:r>
      <w:r>
        <w:rPr>
          <w:rFonts w:asciiTheme="minorEastAsia" w:hAnsiTheme="minorEastAsia" w:cs="宋体" w:hint="eastAsia"/>
          <w:sz w:val="24"/>
        </w:rPr>
        <w:t>6</w:t>
      </w:r>
      <w:r>
        <w:rPr>
          <w:rFonts w:asciiTheme="minorEastAsia" w:hAnsiTheme="minorEastAsia" w:cs="宋体"/>
          <w:sz w:val="24"/>
        </w:rPr>
        <w:t>.0</w:t>
      </w:r>
      <w:r>
        <w:rPr>
          <w:rFonts w:asciiTheme="minorEastAsia" w:hAnsiTheme="minorEastAsia" w:cs="宋体"/>
          <w:sz w:val="24"/>
        </w:rPr>
        <w:t>来研究数据的可靠性与有效性。</w:t>
      </w:r>
    </w:p>
    <w:p w14:paraId="49454FAB"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我们针对正式的线下问卷所得到的</w:t>
      </w:r>
      <w:r>
        <w:rPr>
          <w:rFonts w:asciiTheme="minorEastAsia" w:hAnsiTheme="minorEastAsia" w:cs="宋体" w:hint="eastAsia"/>
          <w:sz w:val="24"/>
        </w:rPr>
        <w:t>600</w:t>
      </w:r>
      <w:r>
        <w:rPr>
          <w:rFonts w:asciiTheme="minorEastAsia" w:hAnsiTheme="minorEastAsia" w:cs="宋体" w:hint="eastAsia"/>
          <w:sz w:val="24"/>
        </w:rPr>
        <w:t>份数据作可信度分析，检查完整性完整</w:t>
      </w:r>
      <w:r>
        <w:rPr>
          <w:rFonts w:asciiTheme="minorEastAsia" w:hAnsiTheme="minorEastAsia" w:cs="宋体"/>
          <w:sz w:val="24"/>
        </w:rPr>
        <w:t>样本</w:t>
      </w:r>
      <w:r>
        <w:rPr>
          <w:rFonts w:asciiTheme="minorEastAsia" w:hAnsiTheme="minorEastAsia" w:cs="宋体" w:hint="eastAsia"/>
          <w:sz w:val="24"/>
        </w:rPr>
        <w:t>508</w:t>
      </w:r>
      <w:r>
        <w:rPr>
          <w:rFonts w:asciiTheme="minorEastAsia" w:hAnsiTheme="minorEastAsia" w:cs="宋体"/>
          <w:sz w:val="24"/>
        </w:rPr>
        <w:t>份</w:t>
      </w:r>
      <w:r>
        <w:rPr>
          <w:rFonts w:asciiTheme="minorEastAsia" w:hAnsiTheme="minorEastAsia" w:cs="宋体" w:hint="eastAsia"/>
          <w:sz w:val="24"/>
        </w:rPr>
        <w:t>、不完整</w:t>
      </w:r>
      <w:r>
        <w:rPr>
          <w:rFonts w:asciiTheme="minorEastAsia" w:hAnsiTheme="minorEastAsia" w:cs="宋体"/>
          <w:sz w:val="24"/>
        </w:rPr>
        <w:t>样本</w:t>
      </w:r>
      <w:r>
        <w:rPr>
          <w:rFonts w:asciiTheme="minorEastAsia" w:hAnsiTheme="minorEastAsia" w:cs="宋体" w:hint="eastAsia"/>
          <w:sz w:val="24"/>
        </w:rPr>
        <w:t>92</w:t>
      </w:r>
      <w:r>
        <w:rPr>
          <w:rFonts w:asciiTheme="minorEastAsia" w:hAnsiTheme="minorEastAsia" w:cs="宋体"/>
          <w:sz w:val="24"/>
        </w:rPr>
        <w:t>份。</w:t>
      </w:r>
      <w:r>
        <w:rPr>
          <w:rFonts w:asciiTheme="minorEastAsia" w:hAnsiTheme="minorEastAsia" w:cs="宋体"/>
          <w:sz w:val="24"/>
        </w:rPr>
        <w:t xml:space="preserve"> </w:t>
      </w:r>
    </w:p>
    <w:p w14:paraId="030E24B9"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sz w:val="24"/>
        </w:rPr>
        <w:t>在信度测试中</w:t>
      </w:r>
      <w:r>
        <w:rPr>
          <w:rFonts w:asciiTheme="minorEastAsia" w:hAnsiTheme="minorEastAsia" w:cs="宋体" w:hint="eastAsia"/>
          <w:sz w:val="24"/>
        </w:rPr>
        <w:t>，我们将个人收入与消费额作基于标准化项的克隆巴赫</w:t>
      </w:r>
      <w:r>
        <w:rPr>
          <w:rFonts w:asciiTheme="minorEastAsia" w:hAnsiTheme="minorEastAsia" w:cs="宋体" w:hint="eastAsia"/>
          <w:sz w:val="24"/>
        </w:rPr>
        <w:t xml:space="preserve"> Alpha</w:t>
      </w:r>
      <w:r>
        <w:rPr>
          <w:rFonts w:asciiTheme="minorEastAsia" w:hAnsiTheme="minorEastAsia" w:cs="宋体" w:hint="eastAsia"/>
          <w:sz w:val="24"/>
        </w:rPr>
        <w:t>分析</w:t>
      </w:r>
      <w:r>
        <w:rPr>
          <w:rFonts w:asciiTheme="minorEastAsia" w:hAnsiTheme="minorEastAsia" w:cs="宋体"/>
          <w:sz w:val="24"/>
        </w:rPr>
        <w:t>为</w:t>
      </w:r>
      <w:r>
        <w:rPr>
          <w:rFonts w:asciiTheme="minorEastAsia" w:hAnsiTheme="minorEastAsia" w:cs="宋体" w:hint="eastAsia"/>
          <w:sz w:val="24"/>
        </w:rPr>
        <w:t>0.830</w:t>
      </w:r>
      <w:r>
        <w:rPr>
          <w:rFonts w:asciiTheme="minorEastAsia" w:hAnsiTheme="minorEastAsia" w:cs="宋体" w:hint="eastAsia"/>
          <w:sz w:val="24"/>
        </w:rPr>
        <w:t>，说明问卷的内部一致性高，信度可靠。相关性系数为</w:t>
      </w:r>
      <w:r>
        <w:rPr>
          <w:rFonts w:asciiTheme="minorEastAsia" w:hAnsiTheme="minorEastAsia" w:cs="宋体" w:hint="eastAsia"/>
          <w:sz w:val="24"/>
        </w:rPr>
        <w:t>0.710</w:t>
      </w:r>
      <w:r>
        <w:rPr>
          <w:rFonts w:asciiTheme="minorEastAsia" w:hAnsiTheme="minorEastAsia" w:cs="宋体" w:hint="eastAsia"/>
          <w:sz w:val="24"/>
        </w:rPr>
        <w:t>，证明我们的这两项数据具有相关性，这与客观现实相符，进而说明我们的数据是真实可靠的</w:t>
      </w:r>
      <w:r>
        <w:rPr>
          <w:rFonts w:asciiTheme="minorEastAsia" w:hAnsiTheme="minorEastAsia" w:cs="宋体"/>
          <w:sz w:val="24"/>
        </w:rPr>
        <w:t>。</w:t>
      </w:r>
    </w:p>
    <w:p w14:paraId="50A37944" w14:textId="77777777" w:rsidR="00167DCD" w:rsidRDefault="00DE5FB4">
      <w:pPr>
        <w:spacing w:beforeLines="50" w:before="156" w:line="300" w:lineRule="auto"/>
        <w:rPr>
          <w:rFonts w:ascii="黑体" w:eastAsia="黑体" w:hAnsi="黑体" w:cs="宋体"/>
          <w:sz w:val="30"/>
          <w:szCs w:val="30"/>
        </w:rPr>
      </w:pPr>
      <w:r>
        <w:rPr>
          <w:rFonts w:asciiTheme="minorEastAsia" w:hAnsiTheme="minorEastAsia" w:cs="宋体" w:hint="eastAsia"/>
          <w:sz w:val="24"/>
        </w:rPr>
        <w:t>在效度测试中，我们对</w:t>
      </w:r>
      <w:r>
        <w:rPr>
          <w:rFonts w:asciiTheme="minorEastAsia" w:hAnsiTheme="minorEastAsia" w:cs="宋体" w:hint="eastAsia"/>
          <w:sz w:val="24"/>
        </w:rPr>
        <w:t>1</w:t>
      </w:r>
      <w:r>
        <w:rPr>
          <w:rFonts w:asciiTheme="minorEastAsia" w:hAnsiTheme="minorEastAsia" w:cs="宋体" w:hint="eastAsia"/>
          <w:sz w:val="24"/>
        </w:rPr>
        <w:t>、</w:t>
      </w:r>
      <w:r>
        <w:rPr>
          <w:rFonts w:asciiTheme="minorEastAsia" w:hAnsiTheme="minorEastAsia" w:cs="宋体" w:hint="eastAsia"/>
          <w:sz w:val="24"/>
        </w:rPr>
        <w:t>2</w:t>
      </w:r>
      <w:r>
        <w:rPr>
          <w:rFonts w:asciiTheme="minorEastAsia" w:hAnsiTheme="minorEastAsia" w:cs="宋体" w:hint="eastAsia"/>
          <w:sz w:val="24"/>
        </w:rPr>
        <w:t>、</w:t>
      </w:r>
      <w:r>
        <w:rPr>
          <w:rFonts w:asciiTheme="minorEastAsia" w:hAnsiTheme="minorEastAsia" w:cs="宋体" w:hint="eastAsia"/>
          <w:sz w:val="24"/>
        </w:rPr>
        <w:t>9</w:t>
      </w:r>
      <w:r>
        <w:rPr>
          <w:rFonts w:asciiTheme="minorEastAsia" w:hAnsiTheme="minorEastAsia" w:cs="宋体" w:hint="eastAsia"/>
          <w:sz w:val="24"/>
        </w:rPr>
        <w:t>、</w:t>
      </w:r>
      <w:r>
        <w:rPr>
          <w:rFonts w:asciiTheme="minorEastAsia" w:hAnsiTheme="minorEastAsia" w:cs="宋体" w:hint="eastAsia"/>
          <w:sz w:val="24"/>
        </w:rPr>
        <w:t>11</w:t>
      </w:r>
      <w:r>
        <w:rPr>
          <w:rFonts w:asciiTheme="minorEastAsia" w:hAnsiTheme="minorEastAsia" w:cs="宋体" w:hint="eastAsia"/>
          <w:sz w:val="24"/>
        </w:rPr>
        <w:t>、</w:t>
      </w:r>
      <w:r>
        <w:rPr>
          <w:rFonts w:asciiTheme="minorEastAsia" w:hAnsiTheme="minorEastAsia" w:cs="宋体" w:hint="eastAsia"/>
          <w:sz w:val="24"/>
        </w:rPr>
        <w:t>12</w:t>
      </w:r>
      <w:r>
        <w:rPr>
          <w:rFonts w:asciiTheme="minorEastAsia" w:hAnsiTheme="minorEastAsia" w:cs="宋体" w:hint="eastAsia"/>
          <w:sz w:val="24"/>
        </w:rPr>
        <w:t>题目的数据做</w:t>
      </w:r>
      <w:r>
        <w:rPr>
          <w:rFonts w:asciiTheme="minorEastAsia" w:hAnsiTheme="minorEastAsia" w:cs="宋体" w:hint="eastAsia"/>
          <w:sz w:val="24"/>
        </w:rPr>
        <w:t>KMO</w:t>
      </w:r>
      <w:r>
        <w:rPr>
          <w:rFonts w:asciiTheme="minorEastAsia" w:hAnsiTheme="minorEastAsia" w:cs="宋体" w:hint="eastAsia"/>
          <w:sz w:val="24"/>
        </w:rPr>
        <w:t>检验，</w:t>
      </w:r>
      <w:r>
        <w:rPr>
          <w:rFonts w:asciiTheme="minorEastAsia" w:hAnsiTheme="minorEastAsia" w:cs="宋体" w:hint="eastAsia"/>
          <w:sz w:val="24"/>
        </w:rPr>
        <w:t>KMO</w:t>
      </w:r>
      <w:r>
        <w:rPr>
          <w:rFonts w:asciiTheme="minorEastAsia" w:hAnsiTheme="minorEastAsia" w:cs="宋体" w:hint="eastAsia"/>
          <w:sz w:val="24"/>
        </w:rPr>
        <w:t>值为</w:t>
      </w:r>
      <w:r>
        <w:rPr>
          <w:rFonts w:asciiTheme="minorEastAsia" w:hAnsiTheme="minorEastAsia" w:cs="宋体" w:hint="eastAsia"/>
          <w:sz w:val="24"/>
        </w:rPr>
        <w:t>0.787</w:t>
      </w:r>
      <w:r>
        <w:rPr>
          <w:rFonts w:asciiTheme="minorEastAsia" w:hAnsiTheme="minorEastAsia" w:cs="宋体" w:hint="eastAsia"/>
          <w:sz w:val="24"/>
        </w:rPr>
        <w:t>，较为可靠。</w:t>
      </w:r>
      <w:r>
        <w:rPr>
          <w:rFonts w:asciiTheme="minorEastAsia" w:hAnsiTheme="minorEastAsia" w:cs="宋体" w:hint="eastAsia"/>
          <w:sz w:val="24"/>
        </w:rPr>
        <w:br/>
      </w:r>
      <w:r>
        <w:rPr>
          <w:rFonts w:ascii="黑体" w:eastAsia="黑体" w:hAnsi="黑体" w:cs="宋体" w:hint="eastAsia"/>
          <w:sz w:val="30"/>
          <w:szCs w:val="30"/>
        </w:rPr>
        <w:t>三、数据分析</w:t>
      </w:r>
    </w:p>
    <w:p w14:paraId="2A6FF80E" w14:textId="77777777" w:rsidR="00167DCD" w:rsidRDefault="00DE5FB4">
      <w:pPr>
        <w:spacing w:beforeLines="50" w:before="156" w:line="300" w:lineRule="auto"/>
        <w:rPr>
          <w:rFonts w:ascii="黑体" w:eastAsia="黑体" w:hAnsi="黑体" w:cs="宋体"/>
          <w:sz w:val="28"/>
          <w:szCs w:val="28"/>
        </w:rPr>
      </w:pPr>
      <w:r>
        <w:rPr>
          <w:rFonts w:ascii="黑体" w:eastAsia="黑体" w:hAnsi="黑体" w:cs="宋体" w:hint="eastAsia"/>
          <w:sz w:val="28"/>
          <w:szCs w:val="28"/>
        </w:rPr>
        <w:t>(</w:t>
      </w:r>
      <w:proofErr w:type="gramStart"/>
      <w:r>
        <w:rPr>
          <w:rFonts w:ascii="黑体" w:eastAsia="黑体" w:hAnsi="黑体" w:cs="宋体" w:hint="eastAsia"/>
          <w:sz w:val="28"/>
          <w:szCs w:val="28"/>
        </w:rPr>
        <w:t>一</w:t>
      </w:r>
      <w:proofErr w:type="gramEnd"/>
      <w:r>
        <w:rPr>
          <w:rFonts w:ascii="黑体" w:eastAsia="黑体" w:hAnsi="黑体" w:cs="宋体" w:hint="eastAsia"/>
          <w:sz w:val="28"/>
          <w:szCs w:val="28"/>
        </w:rPr>
        <w:t>)</w:t>
      </w:r>
      <w:r>
        <w:rPr>
          <w:rFonts w:ascii="黑体" w:eastAsia="黑体" w:hAnsi="黑体" w:cs="宋体" w:hint="eastAsia"/>
          <w:sz w:val="28"/>
          <w:szCs w:val="28"/>
        </w:rPr>
        <w:t>前期处理</w:t>
      </w:r>
    </w:p>
    <w:p w14:paraId="248BED1B"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由于各种客观原因，问卷中存在大量的空缺，我们将用均值来填充。</w:t>
      </w:r>
      <w:r>
        <w:rPr>
          <w:rFonts w:asciiTheme="minorEastAsia" w:hAnsiTheme="minorEastAsia" w:cs="宋体" w:hint="eastAsia"/>
          <w:sz w:val="24"/>
        </w:rPr>
        <w:t>(2)</w:t>
      </w:r>
      <w:r>
        <w:rPr>
          <w:rFonts w:asciiTheme="minorEastAsia" w:hAnsiTheme="minorEastAsia" w:cs="宋体" w:hint="eastAsia"/>
          <w:sz w:val="24"/>
        </w:rPr>
        <w:t>针对题目中的多选题，我们采取累加积分法来将之量化。</w:t>
      </w:r>
      <w:r>
        <w:rPr>
          <w:rFonts w:asciiTheme="minorEastAsia" w:hAnsiTheme="minorEastAsia" w:cs="宋体" w:hint="eastAsia"/>
          <w:sz w:val="24"/>
        </w:rPr>
        <w:t>(3)</w:t>
      </w:r>
      <w:r>
        <w:rPr>
          <w:rFonts w:asciiTheme="minorEastAsia" w:hAnsiTheme="minorEastAsia" w:cs="宋体" w:hint="eastAsia"/>
          <w:sz w:val="24"/>
        </w:rPr>
        <w:t>针对问答与扩展性问题，我们采用词频统计法来凸显关键问题。</w:t>
      </w:r>
    </w:p>
    <w:p w14:paraId="2713EB3E" w14:textId="77777777" w:rsidR="00167DCD" w:rsidRDefault="00DE5FB4">
      <w:pPr>
        <w:spacing w:beforeLines="50" w:before="156" w:line="300" w:lineRule="auto"/>
        <w:rPr>
          <w:rFonts w:ascii="黑体" w:eastAsia="黑体" w:hAnsi="黑体" w:cs="宋体"/>
          <w:sz w:val="28"/>
          <w:szCs w:val="28"/>
        </w:rPr>
      </w:pPr>
      <w:r>
        <w:rPr>
          <w:rFonts w:ascii="黑体" w:eastAsia="黑体" w:hAnsi="黑体" w:cs="宋体" w:hint="eastAsia"/>
          <w:sz w:val="28"/>
          <w:szCs w:val="28"/>
        </w:rPr>
        <w:t>(</w:t>
      </w:r>
      <w:r>
        <w:rPr>
          <w:rFonts w:ascii="黑体" w:eastAsia="黑体" w:hAnsi="黑体" w:cs="宋体" w:hint="eastAsia"/>
          <w:sz w:val="28"/>
          <w:szCs w:val="28"/>
        </w:rPr>
        <w:t>二</w:t>
      </w:r>
      <w:r>
        <w:rPr>
          <w:rFonts w:ascii="黑体" w:eastAsia="黑体" w:hAnsi="黑体" w:cs="宋体" w:hint="eastAsia"/>
          <w:sz w:val="28"/>
          <w:szCs w:val="28"/>
        </w:rPr>
        <w:t>)</w:t>
      </w:r>
      <w:r>
        <w:rPr>
          <w:rFonts w:ascii="黑体" w:eastAsia="黑体" w:hAnsi="黑体" w:cs="宋体" w:hint="eastAsia"/>
          <w:sz w:val="28"/>
          <w:szCs w:val="28"/>
        </w:rPr>
        <w:t>指标设计、处理与输出</w:t>
      </w:r>
    </w:p>
    <w:p w14:paraId="42347979"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1.</w:t>
      </w:r>
      <w:r>
        <w:rPr>
          <w:rFonts w:asciiTheme="minorEastAsia" w:hAnsiTheme="minorEastAsia" w:cs="宋体" w:hint="eastAsia"/>
          <w:sz w:val="24"/>
        </w:rPr>
        <w:t>针对研究目的①</w:t>
      </w:r>
    </w:p>
    <w:p w14:paraId="7224E986"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lastRenderedPageBreak/>
        <w:t>我们记受访者的购买家电所花费的钱为α，记受访者的意愿为γ，</w:t>
      </w:r>
      <w:proofErr w:type="gramStart"/>
      <w:r>
        <w:rPr>
          <w:rFonts w:asciiTheme="minorEastAsia" w:hAnsiTheme="minorEastAsia" w:cs="宋体" w:hint="eastAsia"/>
          <w:sz w:val="24"/>
        </w:rPr>
        <w:t>当国补促使</w:t>
      </w:r>
      <w:proofErr w:type="gramEnd"/>
      <w:r>
        <w:rPr>
          <w:rFonts w:asciiTheme="minorEastAsia" w:hAnsiTheme="minorEastAsia" w:cs="宋体" w:hint="eastAsia"/>
          <w:sz w:val="24"/>
        </w:rPr>
        <w:t>受访者改变意愿时，</w:t>
      </w:r>
      <w:proofErr w:type="gramStart"/>
      <w:r>
        <w:rPr>
          <w:rFonts w:asciiTheme="minorEastAsia" w:hAnsiTheme="minorEastAsia" w:cs="宋体" w:hint="eastAsia"/>
          <w:sz w:val="24"/>
        </w:rPr>
        <w:t>则记</w:t>
      </w:r>
      <w:proofErr w:type="gramEnd"/>
      <w:r>
        <w:rPr>
          <w:rFonts w:asciiTheme="minorEastAsia" w:hAnsiTheme="minorEastAsia" w:cs="宋体" w:hint="eastAsia"/>
          <w:sz w:val="24"/>
        </w:rPr>
        <w:t>γ为</w:t>
      </w:r>
      <w:r>
        <w:rPr>
          <w:rFonts w:asciiTheme="minorEastAsia" w:hAnsiTheme="minorEastAsia" w:cs="宋体" w:hint="eastAsia"/>
          <w:sz w:val="24"/>
        </w:rPr>
        <w:t>1</w:t>
      </w:r>
      <w:r>
        <w:rPr>
          <w:rFonts w:asciiTheme="minorEastAsia" w:hAnsiTheme="minorEastAsia" w:cs="宋体" w:hint="eastAsia"/>
          <w:sz w:val="24"/>
        </w:rPr>
        <w:t>，反之为</w:t>
      </w:r>
      <w:r>
        <w:rPr>
          <w:rFonts w:asciiTheme="minorEastAsia" w:hAnsiTheme="minorEastAsia" w:cs="宋体" w:hint="eastAsia"/>
          <w:sz w:val="24"/>
        </w:rPr>
        <w:t>0</w:t>
      </w:r>
      <w:r>
        <w:rPr>
          <w:rFonts w:asciiTheme="minorEastAsia" w:hAnsiTheme="minorEastAsia" w:cs="宋体" w:hint="eastAsia"/>
          <w:sz w:val="24"/>
        </w:rPr>
        <w:t>。通过加权比例法，我们得到关于</w:t>
      </w:r>
      <w:proofErr w:type="gramStart"/>
      <w:r>
        <w:rPr>
          <w:rFonts w:asciiTheme="minorEastAsia" w:hAnsiTheme="minorEastAsia" w:cs="宋体" w:hint="eastAsia"/>
          <w:sz w:val="24"/>
        </w:rPr>
        <w:t>国补促进</w:t>
      </w:r>
      <w:proofErr w:type="gramEnd"/>
      <w:r>
        <w:rPr>
          <w:rFonts w:asciiTheme="minorEastAsia" w:hAnsiTheme="minorEastAsia" w:cs="宋体" w:hint="eastAsia"/>
          <w:sz w:val="24"/>
        </w:rPr>
        <w:t>效果的公式为</w:t>
      </w:r>
      <w:r>
        <w:rPr>
          <w:rFonts w:asciiTheme="minorEastAsia" w:hAnsiTheme="minorEastAsia" w:cs="宋体"/>
          <w:sz w:val="24"/>
        </w:rPr>
        <w:t>：</w:t>
      </w:r>
    </w:p>
    <w:p w14:paraId="0D1FC054" w14:textId="77777777" w:rsidR="00167DCD" w:rsidRDefault="00DE5FB4">
      <w:pPr>
        <w:spacing w:beforeLines="50" w:before="156" w:line="300" w:lineRule="auto"/>
        <w:rPr>
          <w:sz w:val="32"/>
          <w:szCs w:val="32"/>
        </w:rPr>
      </w:pPr>
      <m:oMathPara>
        <m:oMath>
          <m:f>
            <m:fPr>
              <m:ctrlPr>
                <w:rPr>
                  <w:rFonts w:ascii="Cambria Math" w:hAnsi="Cambria Math"/>
                  <w:sz w:val="32"/>
                  <w:szCs w:val="32"/>
                </w:rPr>
              </m:ctrlPr>
            </m:fPr>
            <m:num>
              <m:nary>
                <m:naryPr>
                  <m:chr m:val="∑"/>
                  <m:limLoc m:val="undOvr"/>
                  <m:grow m:val="1"/>
                  <m:ctrlPr>
                    <w:rPr>
                      <w:rFonts w:ascii="Cambria Math" w:hAnsi="Cambria Math"/>
                      <w:sz w:val="32"/>
                      <w:szCs w:val="32"/>
                    </w:rPr>
                  </m:ctrlPr>
                </m:naryPr>
                <m:sub>
                  <m:r>
                    <w:rPr>
                      <w:rFonts w:ascii="Cambria Math" w:hAnsi="Cambria Math"/>
                      <w:sz w:val="32"/>
                      <w:szCs w:val="32"/>
                    </w:rPr>
                    <m:t>i</m:t>
                  </m:r>
                  <m:r>
                    <w:rPr>
                      <w:rFonts w:ascii="Cambria Math" w:hAnsi="Cambria Math"/>
                      <w:sz w:val="32"/>
                      <w:szCs w:val="32"/>
                    </w:rPr>
                    <m:t>=1</m:t>
                  </m:r>
                </m:sub>
                <m:sup>
                  <m:r>
                    <w:rPr>
                      <w:rFonts w:ascii="Cambria Math" w:hAnsi="Cambria Math"/>
                      <w:sz w:val="32"/>
                      <w:szCs w:val="32"/>
                    </w:rPr>
                    <m:t>n</m:t>
                  </m:r>
                </m:sup>
                <m:e>
                  <m:r>
                    <w:rPr>
                      <w:rFonts w:ascii="Cambria Math" w:hAnsi="Cambria Math"/>
                      <w:sz w:val="32"/>
                      <w:szCs w:val="32"/>
                    </w:rPr>
                    <m:t> </m:t>
                  </m:r>
                </m:e>
              </m:nary>
              <m:sSub>
                <m:sSubPr>
                  <m:ctrlPr>
                    <w:rPr>
                      <w:rFonts w:ascii="Cambria Math" w:hAnsi="Cambria Math"/>
                      <w:sz w:val="32"/>
                      <w:szCs w:val="32"/>
                    </w:rPr>
                  </m:ctrlPr>
                </m:sSubPr>
                <m:e>
                  <m:r>
                    <w:rPr>
                      <w:rFonts w:ascii="Cambria Math" w:hAnsi="Cambria Math"/>
                      <w:sz w:val="32"/>
                      <w:szCs w:val="32"/>
                    </w:rPr>
                    <m:t>α</m:t>
                  </m:r>
                </m:e>
                <m:sub>
                  <m:r>
                    <w:rPr>
                      <w:rFonts w:ascii="Cambria Math" w:hAnsi="Cambria Math"/>
                      <w:sz w:val="32"/>
                      <w:szCs w:val="32"/>
                    </w:rPr>
                    <m:t>i</m:t>
                  </m:r>
                </m:sub>
              </m:sSub>
              <m:sSub>
                <m:sSubPr>
                  <m:ctrlPr>
                    <w:rPr>
                      <w:rFonts w:ascii="Cambria Math" w:hAnsi="Cambria Math"/>
                      <w:sz w:val="32"/>
                      <w:szCs w:val="32"/>
                    </w:rPr>
                  </m:ctrlPr>
                </m:sSubPr>
                <m:e>
                  <m:r>
                    <m:rPr>
                      <m:sty m:val="p"/>
                    </m:rPr>
                    <w:rPr>
                      <w:rFonts w:ascii="Cambria Math" w:hAnsi="Cambria Math" w:hint="eastAsia"/>
                      <w:sz w:val="32"/>
                      <w:szCs w:val="32"/>
                    </w:rPr>
                    <m:t>γ</m:t>
                  </m:r>
                </m:e>
                <m:sub>
                  <m:r>
                    <w:rPr>
                      <w:rFonts w:ascii="Cambria Math" w:hAnsi="Cambria Math"/>
                      <w:sz w:val="32"/>
                      <w:szCs w:val="32"/>
                    </w:rPr>
                    <m:t>i</m:t>
                  </m:r>
                </m:sub>
              </m:sSub>
            </m:num>
            <m:den>
              <m:nary>
                <m:naryPr>
                  <m:chr m:val="∑"/>
                  <m:limLoc m:val="undOvr"/>
                  <m:grow m:val="1"/>
                  <m:ctrlPr>
                    <w:rPr>
                      <w:rFonts w:ascii="Cambria Math" w:hAnsi="Cambria Math"/>
                      <w:sz w:val="32"/>
                      <w:szCs w:val="32"/>
                    </w:rPr>
                  </m:ctrlPr>
                </m:naryPr>
                <m:sub>
                  <m:r>
                    <w:rPr>
                      <w:rFonts w:ascii="Cambria Math" w:hAnsi="Cambria Math"/>
                      <w:sz w:val="32"/>
                      <w:szCs w:val="32"/>
                    </w:rPr>
                    <m:t>i</m:t>
                  </m:r>
                  <m:r>
                    <w:rPr>
                      <w:rFonts w:ascii="Cambria Math" w:hAnsi="Cambria Math"/>
                      <w:sz w:val="32"/>
                      <w:szCs w:val="32"/>
                    </w:rPr>
                    <m:t>=1</m:t>
                  </m:r>
                </m:sub>
                <m:sup>
                  <m:r>
                    <w:rPr>
                      <w:rFonts w:ascii="Cambria Math" w:hAnsi="Cambria Math"/>
                      <w:sz w:val="32"/>
                      <w:szCs w:val="32"/>
                    </w:rPr>
                    <m:t>n</m:t>
                  </m:r>
                </m:sup>
                <m:e>
                  <m:r>
                    <w:rPr>
                      <w:rFonts w:ascii="Cambria Math" w:hAnsi="Cambria Math"/>
                      <w:sz w:val="32"/>
                      <w:szCs w:val="32"/>
                    </w:rPr>
                    <m:t> </m:t>
                  </m:r>
                </m:e>
              </m:nary>
              <m:sSub>
                <m:sSubPr>
                  <m:ctrlPr>
                    <w:rPr>
                      <w:rFonts w:ascii="Cambria Math" w:hAnsi="Cambria Math"/>
                      <w:sz w:val="32"/>
                      <w:szCs w:val="32"/>
                    </w:rPr>
                  </m:ctrlPr>
                </m:sSubPr>
                <m:e>
                  <m:r>
                    <w:rPr>
                      <w:rFonts w:ascii="Cambria Math" w:hAnsi="Cambria Math"/>
                      <w:sz w:val="32"/>
                      <w:szCs w:val="32"/>
                    </w:rPr>
                    <m:t>α</m:t>
                  </m:r>
                </m:e>
                <m:sub>
                  <m:r>
                    <w:rPr>
                      <w:rFonts w:ascii="Cambria Math" w:hAnsi="Cambria Math"/>
                      <w:sz w:val="32"/>
                      <w:szCs w:val="32"/>
                    </w:rPr>
                    <m:t>i</m:t>
                  </m:r>
                </m:sub>
              </m:sSub>
            </m:den>
          </m:f>
        </m:oMath>
      </m:oMathPara>
    </w:p>
    <w:p w14:paraId="162219BB" w14:textId="592044BB" w:rsidR="00167DCD" w:rsidRDefault="00DE5FB4">
      <w:pPr>
        <w:spacing w:beforeLines="50" w:before="156" w:line="300" w:lineRule="auto"/>
        <w:rPr>
          <w:sz w:val="24"/>
        </w:rPr>
      </w:pPr>
      <w:r>
        <w:rPr>
          <w:rFonts w:hint="eastAsia"/>
          <w:sz w:val="24"/>
        </w:rPr>
        <w:t>其中家电消费的柱状图为如图</w:t>
      </w:r>
      <w:r>
        <w:rPr>
          <w:rFonts w:hint="eastAsia"/>
          <w:sz w:val="24"/>
        </w:rPr>
        <w:t>表</w:t>
      </w:r>
      <w:r>
        <w:rPr>
          <w:sz w:val="24"/>
        </w:rPr>
        <w:fldChar w:fldCharType="begin"/>
      </w:r>
      <w:r>
        <w:rPr>
          <w:sz w:val="24"/>
        </w:rPr>
        <w:instrText xml:space="preserve"> </w:instrText>
      </w:r>
      <w:r>
        <w:rPr>
          <w:rFonts w:hint="eastAsia"/>
          <w:sz w:val="24"/>
        </w:rPr>
        <w:instrText xml:space="preserve">SEQ </w:instrText>
      </w:r>
      <w:r>
        <w:rPr>
          <w:rFonts w:hint="eastAsia"/>
          <w:sz w:val="24"/>
        </w:rPr>
        <w:instrText>图表</w:instrText>
      </w:r>
      <w:r>
        <w:rPr>
          <w:rFonts w:hint="eastAsia"/>
          <w:sz w:val="24"/>
        </w:rPr>
        <w:instrText xml:space="preserve"> \* ARABIC</w:instrText>
      </w:r>
      <w:r>
        <w:rPr>
          <w:sz w:val="24"/>
        </w:rPr>
        <w:instrText xml:space="preserve"> </w:instrText>
      </w:r>
      <w:r>
        <w:rPr>
          <w:sz w:val="24"/>
        </w:rPr>
        <w:fldChar w:fldCharType="separate"/>
      </w:r>
      <w:r>
        <w:rPr>
          <w:sz w:val="24"/>
        </w:rPr>
        <w:t>1</w:t>
      </w:r>
      <w:r>
        <w:rPr>
          <w:sz w:val="24"/>
        </w:rPr>
        <w:fldChar w:fldCharType="end"/>
      </w:r>
      <w:r>
        <w:rPr>
          <w:rFonts w:hint="eastAsia"/>
          <w:sz w:val="24"/>
        </w:rPr>
        <w:t>:</w:t>
      </w:r>
    </w:p>
    <w:p w14:paraId="3541CBCA" w14:textId="77777777" w:rsidR="00167DCD" w:rsidRDefault="00DE5FB4">
      <w:pPr>
        <w:keepNext/>
        <w:spacing w:beforeLines="50" w:before="156" w:line="300" w:lineRule="auto"/>
      </w:pPr>
      <w:r>
        <w:rPr>
          <w:rFonts w:hint="eastAsia"/>
          <w:noProof/>
        </w:rPr>
        <w:drawing>
          <wp:inline distT="0" distB="0" distL="114300" distR="114300" wp14:anchorId="6D289798" wp14:editId="494C886C">
            <wp:extent cx="5266690" cy="3160395"/>
            <wp:effectExtent l="0" t="0" r="6350" b="9525"/>
            <wp:docPr id="3" name="图片 3" descr="α分布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α分布柱状图"/>
                    <pic:cNvPicPr>
                      <a:picLocks noChangeAspect="1"/>
                    </pic:cNvPicPr>
                  </pic:nvPicPr>
                  <pic:blipFill>
                    <a:blip r:embed="rId30"/>
                    <a:stretch>
                      <a:fillRect/>
                    </a:stretch>
                  </pic:blipFill>
                  <pic:spPr>
                    <a:xfrm>
                      <a:off x="0" y="0"/>
                      <a:ext cx="5266690" cy="3160395"/>
                    </a:xfrm>
                    <a:prstGeom prst="rect">
                      <a:avLst/>
                    </a:prstGeom>
                  </pic:spPr>
                </pic:pic>
              </a:graphicData>
            </a:graphic>
          </wp:inline>
        </w:drawing>
      </w:r>
    </w:p>
    <w:p w14:paraId="3833C858" w14:textId="724B9857" w:rsidR="00167DCD" w:rsidRDefault="00DE5FB4">
      <w:pPr>
        <w:pStyle w:val="a3"/>
      </w:pPr>
      <w:bookmarkStart w:id="3" w:name="_Hlk224921667"/>
      <w:r>
        <w:rPr>
          <w:rFonts w:hint="eastAsia"/>
        </w:rPr>
        <w:t>图表</w:t>
      </w:r>
      <w:r>
        <w:rPr>
          <w:rFonts w:hint="eastAsia"/>
        </w:rPr>
        <w:t xml:space="preserve"> </w:t>
      </w:r>
      <w:r w:rsidR="0054752B">
        <w:t>1</w:t>
      </w:r>
    </w:p>
    <w:bookmarkEnd w:id="3"/>
    <w:p w14:paraId="3599A825" w14:textId="77777777" w:rsidR="00167DCD" w:rsidRDefault="00DE5FB4">
      <w:pPr>
        <w:spacing w:beforeLines="50" w:before="156" w:line="300" w:lineRule="auto"/>
        <w:rPr>
          <w:sz w:val="24"/>
        </w:rPr>
      </w:pPr>
      <w:r>
        <w:rPr>
          <w:rFonts w:hint="eastAsia"/>
          <w:sz w:val="24"/>
        </w:rPr>
        <w:t>在经过加权处理后的柱形图为</w:t>
      </w:r>
      <w:r>
        <w:rPr>
          <w:rFonts w:hint="eastAsia"/>
          <w:sz w:val="24"/>
        </w:rPr>
        <w:t>:</w:t>
      </w:r>
    </w:p>
    <w:p w14:paraId="62D4548D" w14:textId="77777777" w:rsidR="00167DCD" w:rsidRDefault="00DE5FB4">
      <w:pPr>
        <w:keepNext/>
        <w:spacing w:beforeLines="50" w:before="156" w:line="300" w:lineRule="auto"/>
      </w:pPr>
      <w:r>
        <w:rPr>
          <w:noProof/>
        </w:rPr>
        <w:lastRenderedPageBreak/>
        <w:drawing>
          <wp:inline distT="0" distB="0" distL="114300" distR="114300" wp14:anchorId="181A67C9" wp14:editId="480C479C">
            <wp:extent cx="5266690" cy="3160395"/>
            <wp:effectExtent l="0" t="0" r="6350" b="9525"/>
            <wp:docPr id="6" name="图片 6" descr="第8×9问乘法非0结果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8×9问乘法非0结果柱状图"/>
                    <pic:cNvPicPr>
                      <a:picLocks noChangeAspect="1"/>
                    </pic:cNvPicPr>
                  </pic:nvPicPr>
                  <pic:blipFill>
                    <a:blip r:embed="rId31"/>
                    <a:stretch>
                      <a:fillRect/>
                    </a:stretch>
                  </pic:blipFill>
                  <pic:spPr>
                    <a:xfrm>
                      <a:off x="0" y="0"/>
                      <a:ext cx="5266690" cy="3160395"/>
                    </a:xfrm>
                    <a:prstGeom prst="rect">
                      <a:avLst/>
                    </a:prstGeom>
                  </pic:spPr>
                </pic:pic>
              </a:graphicData>
            </a:graphic>
          </wp:inline>
        </w:drawing>
      </w:r>
    </w:p>
    <w:p w14:paraId="06BC9F82" w14:textId="77777777" w:rsidR="00167DCD" w:rsidRDefault="00DE5FB4">
      <w:pPr>
        <w:pStyle w:val="a3"/>
      </w:pPr>
      <w:r>
        <w:rPr>
          <w:rFonts w:hint="eastAsia"/>
        </w:rPr>
        <w:t>图表</w:t>
      </w:r>
      <w:r>
        <w:rPr>
          <w:rFonts w:hint="eastAsia"/>
        </w:rPr>
        <w:t xml:space="preserve"> </w:t>
      </w:r>
      <w:r>
        <w:t>2</w:t>
      </w:r>
    </w:p>
    <w:p w14:paraId="0D40027D" w14:textId="77777777" w:rsidR="00167DCD" w:rsidRDefault="00167DCD">
      <w:pPr>
        <w:spacing w:beforeLines="50" w:before="156" w:line="300" w:lineRule="auto"/>
        <w:rPr>
          <w:rFonts w:ascii="宋体" w:eastAsia="宋体" w:hAnsi="宋体" w:cs="宋体"/>
          <w:sz w:val="24"/>
        </w:rPr>
      </w:pPr>
    </w:p>
    <w:p w14:paraId="6BAC3B17"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最终图表</w:t>
      </w:r>
      <w:r>
        <w:rPr>
          <w:rFonts w:asciiTheme="minorEastAsia" w:hAnsiTheme="minorEastAsia" w:cs="宋体" w:hint="eastAsia"/>
          <w:sz w:val="24"/>
        </w:rPr>
        <w:t>2</w:t>
      </w:r>
      <w:r>
        <w:rPr>
          <w:rFonts w:asciiTheme="minorEastAsia" w:hAnsiTheme="minorEastAsia" w:cs="宋体" w:hint="eastAsia"/>
          <w:sz w:val="24"/>
        </w:rPr>
        <w:t>和图表</w:t>
      </w:r>
      <w:r>
        <w:rPr>
          <w:rFonts w:asciiTheme="minorEastAsia" w:hAnsiTheme="minorEastAsia" w:cs="宋体" w:hint="eastAsia"/>
          <w:sz w:val="24"/>
        </w:rPr>
        <w:t>1</w:t>
      </w:r>
      <w:r>
        <w:rPr>
          <w:rFonts w:asciiTheme="minorEastAsia" w:hAnsiTheme="minorEastAsia" w:cs="宋体" w:hint="eastAsia"/>
          <w:sz w:val="24"/>
        </w:rPr>
        <w:t>的数值之和的比，即我们公式的结果为</w:t>
      </w:r>
      <w:r>
        <w:rPr>
          <w:rFonts w:asciiTheme="minorEastAsia" w:hAnsiTheme="minorEastAsia" w:cs="宋体" w:hint="eastAsia"/>
          <w:sz w:val="24"/>
        </w:rPr>
        <w:t>21.88%</w:t>
      </w:r>
      <w:r>
        <w:rPr>
          <w:rFonts w:asciiTheme="minorEastAsia" w:hAnsiTheme="minorEastAsia" w:cs="宋体" w:hint="eastAsia"/>
          <w:sz w:val="24"/>
        </w:rPr>
        <w:t>。</w:t>
      </w:r>
    </w:p>
    <w:p w14:paraId="4963DEB6" w14:textId="77777777" w:rsidR="00167DCD" w:rsidRDefault="00DE5FB4">
      <w:pPr>
        <w:spacing w:beforeLines="50" w:before="156" w:line="300" w:lineRule="auto"/>
        <w:rPr>
          <w:rFonts w:asciiTheme="minorEastAsia" w:hAnsiTheme="minorEastAsia" w:cs="宋体"/>
          <w:sz w:val="24"/>
        </w:rPr>
      </w:pPr>
      <w:r>
        <w:rPr>
          <w:rFonts w:asciiTheme="minorEastAsia" w:hAnsiTheme="minorEastAsia" w:cs="宋体" w:hint="eastAsia"/>
          <w:sz w:val="24"/>
        </w:rPr>
        <w:t>2.</w:t>
      </w:r>
      <w:r>
        <w:rPr>
          <w:rFonts w:asciiTheme="minorEastAsia" w:hAnsiTheme="minorEastAsia" w:cs="宋体" w:hint="eastAsia"/>
          <w:sz w:val="24"/>
        </w:rPr>
        <w:t>针对研究目的②</w:t>
      </w:r>
    </w:p>
    <w:p w14:paraId="1763C19D"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首先，</w:t>
      </w:r>
      <w:proofErr w:type="gramStart"/>
      <w:r>
        <w:rPr>
          <w:rFonts w:asciiTheme="minorEastAsia" w:hAnsiTheme="minorEastAsia" w:cs="宋体" w:hint="eastAsia"/>
          <w:sz w:val="24"/>
        </w:rPr>
        <w:t>国补的</w:t>
      </w:r>
      <w:proofErr w:type="gramEnd"/>
      <w:r>
        <w:rPr>
          <w:rFonts w:asciiTheme="minorEastAsia" w:hAnsiTheme="minorEastAsia" w:cs="宋体" w:hint="eastAsia"/>
          <w:sz w:val="24"/>
        </w:rPr>
        <w:t>标准为降低</w:t>
      </w:r>
      <w:r>
        <w:rPr>
          <w:rFonts w:asciiTheme="minorEastAsia" w:hAnsiTheme="minorEastAsia" w:cs="宋体" w:hint="eastAsia"/>
          <w:sz w:val="24"/>
        </w:rPr>
        <w:t>15%</w:t>
      </w:r>
      <w:r>
        <w:rPr>
          <w:rFonts w:asciiTheme="minorEastAsia" w:hAnsiTheme="minorEastAsia" w:cs="宋体" w:hint="eastAsia"/>
          <w:sz w:val="24"/>
        </w:rPr>
        <w:t>价格，但是各厂商往往加强降价的力度，促使价格降低</w:t>
      </w:r>
      <w:r>
        <w:rPr>
          <w:rFonts w:asciiTheme="minorEastAsia" w:hAnsiTheme="minorEastAsia" w:cs="宋体" w:hint="eastAsia"/>
          <w:sz w:val="24"/>
        </w:rPr>
        <w:t>15%</w:t>
      </w:r>
      <w:r>
        <w:rPr>
          <w:rFonts w:asciiTheme="minorEastAsia" w:hAnsiTheme="minorEastAsia" w:cs="宋体" w:hint="eastAsia"/>
          <w:sz w:val="24"/>
        </w:rPr>
        <w:t>到</w:t>
      </w:r>
      <w:r>
        <w:rPr>
          <w:rFonts w:asciiTheme="minorEastAsia" w:hAnsiTheme="minorEastAsia" w:cs="宋体" w:hint="eastAsia"/>
          <w:sz w:val="24"/>
        </w:rPr>
        <w:t>25%</w:t>
      </w:r>
      <w:r>
        <w:rPr>
          <w:rFonts w:asciiTheme="minorEastAsia" w:hAnsiTheme="minorEastAsia" w:cs="宋体" w:hint="eastAsia"/>
          <w:sz w:val="24"/>
        </w:rPr>
        <w:t>之间。</w:t>
      </w:r>
    </w:p>
    <w:p w14:paraId="6907612D"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cs="宋体" w:hint="eastAsia"/>
          <w:sz w:val="24"/>
        </w:rPr>
        <w:t>我们收集了</w:t>
      </w:r>
      <w:r>
        <w:rPr>
          <w:rFonts w:asciiTheme="minorEastAsia" w:hAnsiTheme="minorEastAsia" w:cs="宋体" w:hint="eastAsia"/>
          <w:sz w:val="24"/>
        </w:rPr>
        <w:t>6</w:t>
      </w:r>
      <w:r>
        <w:rPr>
          <w:rFonts w:asciiTheme="minorEastAsia" w:hAnsiTheme="minorEastAsia" w:cs="宋体" w:hint="eastAsia"/>
          <w:sz w:val="24"/>
        </w:rPr>
        <w:t>家家电领域的知名企业，</w:t>
      </w:r>
      <w:proofErr w:type="gramStart"/>
      <w:r>
        <w:rPr>
          <w:rFonts w:asciiTheme="minorEastAsia" w:hAnsiTheme="minorEastAsia" w:cs="宋体" w:hint="eastAsia"/>
          <w:sz w:val="24"/>
        </w:rPr>
        <w:t>在国补前后</w:t>
      </w:r>
      <w:proofErr w:type="gramEnd"/>
      <w:r>
        <w:rPr>
          <w:rFonts w:asciiTheme="minorEastAsia" w:hAnsiTheme="minorEastAsia" w:cs="宋体" w:hint="eastAsia"/>
          <w:sz w:val="24"/>
        </w:rPr>
        <w:t>部分产品的价格变化，如下表所示。</w:t>
      </w:r>
    </w:p>
    <w:p w14:paraId="5B27DD94" w14:textId="77777777" w:rsidR="00167DCD" w:rsidRDefault="00167DCD">
      <w:pPr>
        <w:spacing w:beforeLines="50" w:before="156" w:line="300" w:lineRule="auto"/>
        <w:ind w:firstLineChars="200" w:firstLine="420"/>
      </w:pPr>
    </w:p>
    <w:tbl>
      <w:tblPr>
        <w:tblStyle w:val="ab"/>
        <w:tblW w:w="9639" w:type="dxa"/>
        <w:tblInd w:w="-459" w:type="dxa"/>
        <w:tblLook w:val="04A0" w:firstRow="1" w:lastRow="0" w:firstColumn="1" w:lastColumn="0" w:noHBand="0" w:noVBand="1"/>
      </w:tblPr>
      <w:tblGrid>
        <w:gridCol w:w="712"/>
        <w:gridCol w:w="709"/>
        <w:gridCol w:w="1134"/>
        <w:gridCol w:w="1275"/>
        <w:gridCol w:w="1275"/>
        <w:gridCol w:w="1274"/>
        <w:gridCol w:w="1701"/>
        <w:gridCol w:w="1559"/>
      </w:tblGrid>
      <w:tr w:rsidR="00167DCD" w14:paraId="445F625C" w14:textId="77777777">
        <w:tc>
          <w:tcPr>
            <w:tcW w:w="712" w:type="dxa"/>
            <w:tcBorders>
              <w:top w:val="nil"/>
              <w:right w:val="nil"/>
            </w:tcBorders>
            <w:shd w:val="clear" w:color="auto" w:fill="DAE3F4" w:themeFill="accent1" w:themeFillTint="33"/>
          </w:tcPr>
          <w:p w14:paraId="236C55A0" w14:textId="77777777" w:rsidR="00167DCD" w:rsidRDefault="00DE5FB4">
            <w:pPr>
              <w:spacing w:beforeLines="50" w:before="156" w:line="300" w:lineRule="auto"/>
              <w:rPr>
                <w:b/>
                <w:bCs/>
              </w:rPr>
            </w:pPr>
            <w:r>
              <w:rPr>
                <w:rFonts w:hint="eastAsia"/>
                <w:b/>
                <w:bCs/>
              </w:rPr>
              <w:t>企业</w:t>
            </w:r>
          </w:p>
        </w:tc>
        <w:tc>
          <w:tcPr>
            <w:tcW w:w="709" w:type="dxa"/>
            <w:tcBorders>
              <w:top w:val="nil"/>
              <w:left w:val="nil"/>
              <w:right w:val="nil"/>
            </w:tcBorders>
            <w:shd w:val="clear" w:color="auto" w:fill="DAE3F4" w:themeFill="accent1" w:themeFillTint="33"/>
          </w:tcPr>
          <w:p w14:paraId="0E1DB352" w14:textId="77777777" w:rsidR="00167DCD" w:rsidRDefault="00DE5FB4">
            <w:pPr>
              <w:spacing w:beforeLines="50" w:before="156" w:line="300" w:lineRule="auto"/>
              <w:rPr>
                <w:b/>
                <w:bCs/>
              </w:rPr>
            </w:pPr>
            <w:r>
              <w:rPr>
                <w:rFonts w:hint="eastAsia"/>
                <w:b/>
                <w:bCs/>
              </w:rPr>
              <w:t>行业</w:t>
            </w:r>
          </w:p>
        </w:tc>
        <w:tc>
          <w:tcPr>
            <w:tcW w:w="1134" w:type="dxa"/>
            <w:tcBorders>
              <w:top w:val="nil"/>
              <w:left w:val="nil"/>
              <w:right w:val="nil"/>
            </w:tcBorders>
            <w:shd w:val="clear" w:color="auto" w:fill="DAE3F4" w:themeFill="accent1" w:themeFillTint="33"/>
          </w:tcPr>
          <w:p w14:paraId="2474FC40" w14:textId="77777777" w:rsidR="00167DCD" w:rsidRDefault="00DE5FB4">
            <w:pPr>
              <w:spacing w:beforeLines="50" w:before="156" w:line="300" w:lineRule="auto"/>
              <w:rPr>
                <w:b/>
                <w:bCs/>
              </w:rPr>
            </w:pPr>
            <w:r>
              <w:rPr>
                <w:rFonts w:hint="eastAsia"/>
                <w:b/>
                <w:bCs/>
              </w:rPr>
              <w:t>产品类型</w:t>
            </w:r>
          </w:p>
        </w:tc>
        <w:tc>
          <w:tcPr>
            <w:tcW w:w="1275" w:type="dxa"/>
            <w:tcBorders>
              <w:top w:val="nil"/>
              <w:left w:val="nil"/>
              <w:right w:val="nil"/>
            </w:tcBorders>
            <w:shd w:val="clear" w:color="auto" w:fill="DAE3F4" w:themeFill="accent1" w:themeFillTint="33"/>
          </w:tcPr>
          <w:p w14:paraId="36FDE437" w14:textId="77777777" w:rsidR="00167DCD" w:rsidRDefault="00DE5FB4">
            <w:pPr>
              <w:spacing w:beforeLines="50" w:before="156" w:line="300" w:lineRule="auto"/>
              <w:rPr>
                <w:b/>
                <w:bCs/>
              </w:rPr>
            </w:pPr>
            <w:proofErr w:type="gramStart"/>
            <w:r>
              <w:rPr>
                <w:rFonts w:hint="eastAsia"/>
                <w:b/>
                <w:bCs/>
              </w:rPr>
              <w:t>国补前价格</w:t>
            </w:r>
            <w:proofErr w:type="gramEnd"/>
          </w:p>
        </w:tc>
        <w:tc>
          <w:tcPr>
            <w:tcW w:w="1275" w:type="dxa"/>
            <w:tcBorders>
              <w:top w:val="nil"/>
              <w:left w:val="nil"/>
              <w:right w:val="nil"/>
            </w:tcBorders>
            <w:shd w:val="clear" w:color="auto" w:fill="DAE3F4" w:themeFill="accent1" w:themeFillTint="33"/>
          </w:tcPr>
          <w:p w14:paraId="4528D7F7" w14:textId="77777777" w:rsidR="00167DCD" w:rsidRDefault="00DE5FB4">
            <w:pPr>
              <w:spacing w:beforeLines="50" w:before="156" w:line="300" w:lineRule="auto"/>
              <w:rPr>
                <w:b/>
                <w:bCs/>
              </w:rPr>
            </w:pPr>
            <w:proofErr w:type="gramStart"/>
            <w:r>
              <w:rPr>
                <w:rFonts w:hint="eastAsia"/>
                <w:b/>
                <w:bCs/>
              </w:rPr>
              <w:t>国补到手</w:t>
            </w:r>
            <w:proofErr w:type="gramEnd"/>
            <w:r>
              <w:rPr>
                <w:rFonts w:hint="eastAsia"/>
                <w:b/>
                <w:bCs/>
              </w:rPr>
              <w:t>价</w:t>
            </w:r>
          </w:p>
        </w:tc>
        <w:tc>
          <w:tcPr>
            <w:tcW w:w="1274" w:type="dxa"/>
            <w:tcBorders>
              <w:top w:val="nil"/>
              <w:left w:val="nil"/>
              <w:right w:val="nil"/>
            </w:tcBorders>
            <w:shd w:val="clear" w:color="auto" w:fill="DAE3F4" w:themeFill="accent1" w:themeFillTint="33"/>
          </w:tcPr>
          <w:p w14:paraId="4AF1EB3B" w14:textId="77777777" w:rsidR="00167DCD" w:rsidRDefault="00DE5FB4">
            <w:pPr>
              <w:spacing w:beforeLines="50" w:before="156" w:line="300" w:lineRule="auto"/>
              <w:rPr>
                <w:b/>
                <w:bCs/>
              </w:rPr>
            </w:pPr>
            <w:proofErr w:type="gramStart"/>
            <w:r>
              <w:rPr>
                <w:rFonts w:hint="eastAsia"/>
                <w:b/>
                <w:bCs/>
              </w:rPr>
              <w:t>国补降温</w:t>
            </w:r>
            <w:proofErr w:type="gramEnd"/>
            <w:r>
              <w:rPr>
                <w:rFonts w:hint="eastAsia"/>
                <w:b/>
                <w:bCs/>
              </w:rPr>
              <w:t>后</w:t>
            </w:r>
          </w:p>
        </w:tc>
        <w:tc>
          <w:tcPr>
            <w:tcW w:w="1701" w:type="dxa"/>
            <w:tcBorders>
              <w:top w:val="nil"/>
              <w:left w:val="nil"/>
              <w:right w:val="nil"/>
            </w:tcBorders>
            <w:shd w:val="clear" w:color="auto" w:fill="DAE3F4" w:themeFill="accent1" w:themeFillTint="33"/>
          </w:tcPr>
          <w:p w14:paraId="3DDA21BB" w14:textId="77777777" w:rsidR="00167DCD" w:rsidRDefault="00DE5FB4">
            <w:pPr>
              <w:spacing w:beforeLines="50" w:before="156" w:line="300" w:lineRule="auto"/>
              <w:rPr>
                <w:b/>
                <w:bCs/>
              </w:rPr>
            </w:pPr>
            <w:r>
              <w:rPr>
                <w:rFonts w:hint="eastAsia"/>
                <w:b/>
                <w:bCs/>
              </w:rPr>
              <w:t>价格变化说明</w:t>
            </w:r>
          </w:p>
        </w:tc>
        <w:tc>
          <w:tcPr>
            <w:tcW w:w="1559" w:type="dxa"/>
            <w:tcBorders>
              <w:top w:val="nil"/>
              <w:left w:val="nil"/>
            </w:tcBorders>
            <w:shd w:val="clear" w:color="auto" w:fill="DAE3F4" w:themeFill="accent1" w:themeFillTint="33"/>
          </w:tcPr>
          <w:p w14:paraId="744CE0F7" w14:textId="77777777" w:rsidR="00167DCD" w:rsidRDefault="00DE5FB4">
            <w:pPr>
              <w:spacing w:beforeLines="50" w:before="156" w:line="300" w:lineRule="auto"/>
              <w:rPr>
                <w:b/>
                <w:bCs/>
              </w:rPr>
            </w:pPr>
            <w:r>
              <w:rPr>
                <w:rFonts w:hint="eastAsia"/>
                <w:b/>
                <w:bCs/>
              </w:rPr>
              <w:t>数据来源</w:t>
            </w:r>
          </w:p>
        </w:tc>
      </w:tr>
      <w:tr w:rsidR="00167DCD" w14:paraId="45CBE1EB" w14:textId="77777777">
        <w:tc>
          <w:tcPr>
            <w:tcW w:w="712" w:type="dxa"/>
          </w:tcPr>
          <w:p w14:paraId="1A4D3C5D" w14:textId="77777777" w:rsidR="00167DCD" w:rsidRDefault="00DE5FB4">
            <w:pPr>
              <w:spacing w:beforeLines="50" w:before="156" w:line="300" w:lineRule="auto"/>
            </w:pPr>
            <w:r>
              <w:rPr>
                <w:rFonts w:hint="eastAsia"/>
              </w:rPr>
              <w:t>海尔</w:t>
            </w:r>
          </w:p>
        </w:tc>
        <w:tc>
          <w:tcPr>
            <w:tcW w:w="709" w:type="dxa"/>
          </w:tcPr>
          <w:p w14:paraId="20118691" w14:textId="77777777" w:rsidR="00167DCD" w:rsidRDefault="00DE5FB4">
            <w:pPr>
              <w:spacing w:beforeLines="50" w:before="156" w:line="300" w:lineRule="auto"/>
            </w:pPr>
            <w:r>
              <w:rPr>
                <w:rFonts w:hint="eastAsia"/>
              </w:rPr>
              <w:t>家电</w:t>
            </w:r>
          </w:p>
        </w:tc>
        <w:tc>
          <w:tcPr>
            <w:tcW w:w="1134" w:type="dxa"/>
          </w:tcPr>
          <w:p w14:paraId="5B6426CA" w14:textId="77777777" w:rsidR="00167DCD" w:rsidRDefault="00DE5FB4">
            <w:pPr>
              <w:spacing w:beforeLines="50" w:before="156" w:line="300" w:lineRule="auto"/>
              <w:rPr>
                <w:sz w:val="18"/>
                <w:szCs w:val="18"/>
              </w:rPr>
            </w:pPr>
            <w:r>
              <w:rPr>
                <w:rFonts w:hint="eastAsia"/>
                <w:sz w:val="18"/>
                <w:szCs w:val="18"/>
              </w:rPr>
              <w:t>1.5</w:t>
            </w:r>
            <w:r>
              <w:rPr>
                <w:rFonts w:hint="eastAsia"/>
                <w:sz w:val="18"/>
                <w:szCs w:val="18"/>
              </w:rPr>
              <w:t>匹一级能效空调</w:t>
            </w:r>
          </w:p>
        </w:tc>
        <w:tc>
          <w:tcPr>
            <w:tcW w:w="1275" w:type="dxa"/>
          </w:tcPr>
          <w:p w14:paraId="2C31037A" w14:textId="77777777" w:rsidR="00167DCD" w:rsidRDefault="00DE5FB4">
            <w:pPr>
              <w:spacing w:beforeLines="50" w:before="156" w:line="300" w:lineRule="auto"/>
            </w:pPr>
            <w:r>
              <w:rPr>
                <w:rFonts w:hint="eastAsia"/>
              </w:rPr>
              <w:t>3299</w:t>
            </w:r>
          </w:p>
        </w:tc>
        <w:tc>
          <w:tcPr>
            <w:tcW w:w="1275" w:type="dxa"/>
          </w:tcPr>
          <w:p w14:paraId="6F5F2EF7" w14:textId="77777777" w:rsidR="00167DCD" w:rsidRDefault="00DE5FB4">
            <w:pPr>
              <w:spacing w:beforeLines="50" w:before="156" w:line="300" w:lineRule="auto"/>
            </w:pPr>
            <w:r>
              <w:rPr>
                <w:rFonts w:hint="eastAsia"/>
              </w:rPr>
              <w:t>2399</w:t>
            </w:r>
          </w:p>
        </w:tc>
        <w:tc>
          <w:tcPr>
            <w:tcW w:w="1274" w:type="dxa"/>
          </w:tcPr>
          <w:p w14:paraId="3199BD28" w14:textId="77777777" w:rsidR="00167DCD" w:rsidRDefault="00DE5FB4">
            <w:pPr>
              <w:spacing w:beforeLines="50" w:before="156" w:line="300" w:lineRule="auto"/>
            </w:pPr>
            <w:r>
              <w:rPr>
                <w:rFonts w:hint="eastAsia"/>
              </w:rPr>
              <w:t>2500-2600</w:t>
            </w:r>
          </w:p>
        </w:tc>
        <w:tc>
          <w:tcPr>
            <w:tcW w:w="1701" w:type="dxa"/>
          </w:tcPr>
          <w:p w14:paraId="71FA7215" w14:textId="77777777" w:rsidR="00167DCD" w:rsidRDefault="00DE5FB4">
            <w:pPr>
              <w:spacing w:beforeLines="50" w:before="156" w:line="300" w:lineRule="auto"/>
            </w:pPr>
            <w:r>
              <w:rPr>
                <w:rFonts w:hint="eastAsia"/>
                <w:sz w:val="18"/>
                <w:szCs w:val="18"/>
              </w:rPr>
              <w:t>补贴</w:t>
            </w:r>
            <w:r>
              <w:rPr>
                <w:rFonts w:hint="eastAsia"/>
                <w:sz w:val="18"/>
                <w:szCs w:val="18"/>
              </w:rPr>
              <w:t>20%</w:t>
            </w:r>
            <w:r>
              <w:rPr>
                <w:rFonts w:hint="eastAsia"/>
                <w:sz w:val="18"/>
                <w:szCs w:val="18"/>
              </w:rPr>
              <w:t>→</w:t>
            </w:r>
            <w:r>
              <w:rPr>
                <w:rFonts w:hint="eastAsia"/>
                <w:sz w:val="18"/>
                <w:szCs w:val="18"/>
              </w:rPr>
              <w:t>15%</w:t>
            </w:r>
            <w:r>
              <w:rPr>
                <w:rFonts w:hint="eastAsia"/>
                <w:sz w:val="18"/>
                <w:szCs w:val="18"/>
              </w:rPr>
              <w:t>，到手价小幅回升</w:t>
            </w:r>
          </w:p>
        </w:tc>
        <w:tc>
          <w:tcPr>
            <w:tcW w:w="1559" w:type="dxa"/>
          </w:tcPr>
          <w:p w14:paraId="2FF78591" w14:textId="77777777" w:rsidR="00167DCD" w:rsidRDefault="00DE5FB4">
            <w:pPr>
              <w:spacing w:beforeLines="50" w:before="156" w:line="300" w:lineRule="auto"/>
            </w:pPr>
            <w:proofErr w:type="gramStart"/>
            <w:r>
              <w:rPr>
                <w:rFonts w:hint="eastAsia"/>
              </w:rPr>
              <w:t>国家发改委</w:t>
            </w:r>
            <w:proofErr w:type="gramEnd"/>
            <w:r>
              <w:rPr>
                <w:rFonts w:hint="eastAsia"/>
              </w:rPr>
              <w:t>、苏宁监测</w:t>
            </w:r>
          </w:p>
        </w:tc>
      </w:tr>
      <w:tr w:rsidR="00167DCD" w14:paraId="7D697AC5" w14:textId="77777777">
        <w:tc>
          <w:tcPr>
            <w:tcW w:w="712" w:type="dxa"/>
          </w:tcPr>
          <w:p w14:paraId="39A6D0D5" w14:textId="77777777" w:rsidR="00167DCD" w:rsidRDefault="00DE5FB4">
            <w:pPr>
              <w:spacing w:beforeLines="50" w:before="156" w:line="300" w:lineRule="auto"/>
            </w:pPr>
            <w:r>
              <w:rPr>
                <w:rFonts w:hint="eastAsia"/>
              </w:rPr>
              <w:t>美的</w:t>
            </w:r>
          </w:p>
        </w:tc>
        <w:tc>
          <w:tcPr>
            <w:tcW w:w="709" w:type="dxa"/>
          </w:tcPr>
          <w:p w14:paraId="4FA65AC3" w14:textId="77777777" w:rsidR="00167DCD" w:rsidRDefault="00DE5FB4">
            <w:pPr>
              <w:spacing w:beforeLines="50" w:before="156" w:line="300" w:lineRule="auto"/>
            </w:pPr>
            <w:r>
              <w:rPr>
                <w:rFonts w:hint="eastAsia"/>
              </w:rPr>
              <w:t>家电</w:t>
            </w:r>
          </w:p>
        </w:tc>
        <w:tc>
          <w:tcPr>
            <w:tcW w:w="1134" w:type="dxa"/>
          </w:tcPr>
          <w:p w14:paraId="3BF4CD72" w14:textId="77777777" w:rsidR="00167DCD" w:rsidRDefault="00DE5FB4">
            <w:pPr>
              <w:spacing w:beforeLines="50" w:before="156" w:line="300" w:lineRule="auto"/>
            </w:pPr>
            <w:r>
              <w:rPr>
                <w:rFonts w:hint="eastAsia"/>
                <w:sz w:val="18"/>
                <w:szCs w:val="18"/>
              </w:rPr>
              <w:t>1.5</w:t>
            </w:r>
            <w:r>
              <w:rPr>
                <w:rFonts w:hint="eastAsia"/>
                <w:sz w:val="18"/>
                <w:szCs w:val="18"/>
              </w:rPr>
              <w:t>匹一级能效空调</w:t>
            </w:r>
          </w:p>
        </w:tc>
        <w:tc>
          <w:tcPr>
            <w:tcW w:w="1275" w:type="dxa"/>
          </w:tcPr>
          <w:p w14:paraId="397A69C1" w14:textId="77777777" w:rsidR="00167DCD" w:rsidRDefault="00DE5FB4">
            <w:pPr>
              <w:spacing w:beforeLines="50" w:before="156" w:line="300" w:lineRule="auto"/>
            </w:pPr>
            <w:r>
              <w:rPr>
                <w:rFonts w:hint="eastAsia"/>
              </w:rPr>
              <w:t>2999</w:t>
            </w:r>
          </w:p>
        </w:tc>
        <w:tc>
          <w:tcPr>
            <w:tcW w:w="1275" w:type="dxa"/>
          </w:tcPr>
          <w:p w14:paraId="2837D4B3" w14:textId="77777777" w:rsidR="00167DCD" w:rsidRDefault="00DE5FB4">
            <w:pPr>
              <w:spacing w:beforeLines="50" w:before="156" w:line="300" w:lineRule="auto"/>
            </w:pPr>
            <w:r>
              <w:rPr>
                <w:rFonts w:hint="eastAsia"/>
              </w:rPr>
              <w:t>2200-2300</w:t>
            </w:r>
          </w:p>
        </w:tc>
        <w:tc>
          <w:tcPr>
            <w:tcW w:w="1274" w:type="dxa"/>
          </w:tcPr>
          <w:p w14:paraId="00E7AABA" w14:textId="77777777" w:rsidR="00167DCD" w:rsidRDefault="00DE5FB4">
            <w:pPr>
              <w:spacing w:beforeLines="50" w:before="156" w:line="300" w:lineRule="auto"/>
            </w:pPr>
            <w:r>
              <w:rPr>
                <w:rFonts w:hint="eastAsia"/>
                <w:color w:val="000000" w:themeColor="text1"/>
              </w:rPr>
              <w:t>3151</w:t>
            </w:r>
          </w:p>
        </w:tc>
        <w:tc>
          <w:tcPr>
            <w:tcW w:w="1701" w:type="dxa"/>
          </w:tcPr>
          <w:p w14:paraId="528D50ED" w14:textId="77777777" w:rsidR="00167DCD" w:rsidRDefault="00DE5FB4">
            <w:pPr>
              <w:spacing w:beforeLines="50" w:before="156" w:line="300" w:lineRule="auto"/>
              <w:rPr>
                <w:sz w:val="18"/>
                <w:szCs w:val="18"/>
              </w:rPr>
            </w:pPr>
            <w:r>
              <w:rPr>
                <w:rFonts w:hint="eastAsia"/>
                <w:sz w:val="18"/>
                <w:szCs w:val="18"/>
              </w:rPr>
              <w:t>补贴期降价，</w:t>
            </w:r>
            <w:r>
              <w:rPr>
                <w:rFonts w:hint="eastAsia"/>
                <w:sz w:val="18"/>
                <w:szCs w:val="18"/>
              </w:rPr>
              <w:t>2026</w:t>
            </w:r>
            <w:r>
              <w:rPr>
                <w:rFonts w:hint="eastAsia"/>
                <w:sz w:val="18"/>
                <w:szCs w:val="18"/>
              </w:rPr>
              <w:t>出厂价上调</w:t>
            </w:r>
            <w:r>
              <w:rPr>
                <w:rFonts w:hint="eastAsia"/>
                <w:sz w:val="18"/>
                <w:szCs w:val="18"/>
              </w:rPr>
              <w:t>6%</w:t>
            </w:r>
          </w:p>
        </w:tc>
        <w:tc>
          <w:tcPr>
            <w:tcW w:w="1559" w:type="dxa"/>
          </w:tcPr>
          <w:p w14:paraId="12666626" w14:textId="77777777" w:rsidR="00167DCD" w:rsidRDefault="00DE5FB4">
            <w:pPr>
              <w:spacing w:beforeLines="50" w:before="156" w:line="300" w:lineRule="auto"/>
            </w:pPr>
            <w:r>
              <w:rPr>
                <w:rFonts w:hint="eastAsia"/>
              </w:rPr>
              <w:t>奥</w:t>
            </w:r>
            <w:proofErr w:type="gramStart"/>
            <w:r>
              <w:rPr>
                <w:rFonts w:hint="eastAsia"/>
              </w:rPr>
              <w:t>维云网</w:t>
            </w:r>
            <w:proofErr w:type="gramEnd"/>
            <w:r>
              <w:rPr>
                <w:rFonts w:hint="eastAsia"/>
              </w:rPr>
              <w:t>AVC</w:t>
            </w:r>
            <w:r>
              <w:rPr>
                <w:rFonts w:hint="eastAsia"/>
              </w:rPr>
              <w:t>、美的调价函</w:t>
            </w:r>
          </w:p>
        </w:tc>
      </w:tr>
      <w:tr w:rsidR="00167DCD" w14:paraId="112757F7" w14:textId="77777777">
        <w:tc>
          <w:tcPr>
            <w:tcW w:w="712" w:type="dxa"/>
          </w:tcPr>
          <w:p w14:paraId="5297D5E5" w14:textId="77777777" w:rsidR="00167DCD" w:rsidRDefault="00DE5FB4">
            <w:pPr>
              <w:spacing w:beforeLines="50" w:before="156" w:line="300" w:lineRule="auto"/>
            </w:pPr>
            <w:r>
              <w:rPr>
                <w:rFonts w:hint="eastAsia"/>
              </w:rPr>
              <w:t>格力</w:t>
            </w:r>
          </w:p>
        </w:tc>
        <w:tc>
          <w:tcPr>
            <w:tcW w:w="709" w:type="dxa"/>
          </w:tcPr>
          <w:p w14:paraId="25F595A0" w14:textId="77777777" w:rsidR="00167DCD" w:rsidRDefault="00DE5FB4">
            <w:pPr>
              <w:spacing w:beforeLines="50" w:before="156" w:line="300" w:lineRule="auto"/>
            </w:pPr>
            <w:r>
              <w:rPr>
                <w:rFonts w:hint="eastAsia"/>
              </w:rPr>
              <w:t>家电</w:t>
            </w:r>
          </w:p>
        </w:tc>
        <w:tc>
          <w:tcPr>
            <w:tcW w:w="1134" w:type="dxa"/>
          </w:tcPr>
          <w:p w14:paraId="5979D006" w14:textId="77777777" w:rsidR="00167DCD" w:rsidRDefault="00DE5FB4">
            <w:pPr>
              <w:spacing w:beforeLines="50" w:before="156" w:line="300" w:lineRule="auto"/>
            </w:pPr>
            <w:r>
              <w:rPr>
                <w:rFonts w:hint="eastAsia"/>
                <w:sz w:val="18"/>
                <w:szCs w:val="18"/>
              </w:rPr>
              <w:t>1.5</w:t>
            </w:r>
            <w:r>
              <w:rPr>
                <w:rFonts w:hint="eastAsia"/>
                <w:sz w:val="18"/>
                <w:szCs w:val="18"/>
              </w:rPr>
              <w:t>匹一级能效空调</w:t>
            </w:r>
          </w:p>
        </w:tc>
        <w:tc>
          <w:tcPr>
            <w:tcW w:w="1275" w:type="dxa"/>
          </w:tcPr>
          <w:p w14:paraId="312E5929" w14:textId="77777777" w:rsidR="00167DCD" w:rsidRDefault="00DE5FB4">
            <w:pPr>
              <w:spacing w:beforeLines="50" w:before="156" w:line="300" w:lineRule="auto"/>
            </w:pPr>
            <w:r>
              <w:rPr>
                <w:rFonts w:hint="eastAsia"/>
              </w:rPr>
              <w:t>2699</w:t>
            </w:r>
          </w:p>
        </w:tc>
        <w:tc>
          <w:tcPr>
            <w:tcW w:w="1275" w:type="dxa"/>
          </w:tcPr>
          <w:p w14:paraId="5A1F51B6" w14:textId="77777777" w:rsidR="00167DCD" w:rsidRDefault="00DE5FB4">
            <w:pPr>
              <w:spacing w:beforeLines="50" w:before="156" w:line="300" w:lineRule="auto"/>
            </w:pPr>
            <w:r>
              <w:rPr>
                <w:rFonts w:hint="eastAsia"/>
              </w:rPr>
              <w:t>2150-2250</w:t>
            </w:r>
          </w:p>
        </w:tc>
        <w:tc>
          <w:tcPr>
            <w:tcW w:w="1274" w:type="dxa"/>
          </w:tcPr>
          <w:p w14:paraId="7E8E8875" w14:textId="77777777" w:rsidR="00167DCD" w:rsidRDefault="00DE5FB4">
            <w:pPr>
              <w:spacing w:beforeLines="50" w:before="156" w:line="300" w:lineRule="auto"/>
            </w:pPr>
            <w:r>
              <w:rPr>
                <w:rFonts w:hint="eastAsia"/>
              </w:rPr>
              <w:t>2500-2600</w:t>
            </w:r>
          </w:p>
        </w:tc>
        <w:tc>
          <w:tcPr>
            <w:tcW w:w="1701" w:type="dxa"/>
          </w:tcPr>
          <w:p w14:paraId="3D15EC70" w14:textId="77777777" w:rsidR="00167DCD" w:rsidRDefault="00DE5FB4">
            <w:pPr>
              <w:spacing w:beforeLines="50" w:before="156" w:line="300" w:lineRule="auto"/>
              <w:rPr>
                <w:szCs w:val="21"/>
              </w:rPr>
            </w:pPr>
            <w:r>
              <w:rPr>
                <w:rFonts w:hint="eastAsia"/>
                <w:szCs w:val="21"/>
              </w:rPr>
              <w:t>价格坚挺，基本不随补贴波动</w:t>
            </w:r>
          </w:p>
        </w:tc>
        <w:tc>
          <w:tcPr>
            <w:tcW w:w="1559" w:type="dxa"/>
          </w:tcPr>
          <w:p w14:paraId="0D1C48F3" w14:textId="77777777" w:rsidR="00167DCD" w:rsidRDefault="00DE5FB4">
            <w:pPr>
              <w:spacing w:beforeLines="50" w:before="156" w:line="300" w:lineRule="auto"/>
            </w:pPr>
            <w:r>
              <w:rPr>
                <w:rFonts w:hint="eastAsia"/>
              </w:rPr>
              <w:t>格力官方、线下渠道监测</w:t>
            </w:r>
          </w:p>
        </w:tc>
      </w:tr>
      <w:tr w:rsidR="00167DCD" w14:paraId="32641371" w14:textId="77777777">
        <w:tc>
          <w:tcPr>
            <w:tcW w:w="712" w:type="dxa"/>
          </w:tcPr>
          <w:p w14:paraId="2D664F5C" w14:textId="77777777" w:rsidR="00167DCD" w:rsidRDefault="00DE5FB4">
            <w:pPr>
              <w:spacing w:beforeLines="50" w:before="156" w:line="300" w:lineRule="auto"/>
            </w:pPr>
            <w:r>
              <w:rPr>
                <w:rFonts w:hint="eastAsia"/>
              </w:rPr>
              <w:t>海信</w:t>
            </w:r>
          </w:p>
        </w:tc>
        <w:tc>
          <w:tcPr>
            <w:tcW w:w="709" w:type="dxa"/>
          </w:tcPr>
          <w:p w14:paraId="48FF51D7" w14:textId="77777777" w:rsidR="00167DCD" w:rsidRDefault="00DE5FB4">
            <w:pPr>
              <w:spacing w:beforeLines="50" w:before="156" w:line="300" w:lineRule="auto"/>
            </w:pPr>
            <w:r>
              <w:rPr>
                <w:rFonts w:hint="eastAsia"/>
              </w:rPr>
              <w:t>家电</w:t>
            </w:r>
          </w:p>
        </w:tc>
        <w:tc>
          <w:tcPr>
            <w:tcW w:w="1134" w:type="dxa"/>
          </w:tcPr>
          <w:p w14:paraId="05F381A5" w14:textId="77777777" w:rsidR="00167DCD" w:rsidRDefault="00DE5FB4">
            <w:pPr>
              <w:spacing w:beforeLines="50" w:before="156" w:line="300" w:lineRule="auto"/>
            </w:pPr>
            <w:r>
              <w:rPr>
                <w:rFonts w:hint="eastAsia"/>
                <w:sz w:val="18"/>
                <w:szCs w:val="18"/>
              </w:rPr>
              <w:t>55</w:t>
            </w:r>
            <w:r>
              <w:rPr>
                <w:rFonts w:hint="eastAsia"/>
                <w:sz w:val="18"/>
                <w:szCs w:val="18"/>
              </w:rPr>
              <w:t>寸</w:t>
            </w:r>
            <w:r>
              <w:rPr>
                <w:rFonts w:hint="eastAsia"/>
                <w:sz w:val="18"/>
                <w:szCs w:val="18"/>
              </w:rPr>
              <w:t>4K</w:t>
            </w:r>
            <w:r>
              <w:rPr>
                <w:rFonts w:hint="eastAsia"/>
                <w:sz w:val="18"/>
                <w:szCs w:val="18"/>
              </w:rPr>
              <w:t>智</w:t>
            </w:r>
            <w:r>
              <w:rPr>
                <w:rFonts w:hint="eastAsia"/>
                <w:sz w:val="18"/>
                <w:szCs w:val="18"/>
              </w:rPr>
              <w:lastRenderedPageBreak/>
              <w:t>能电视</w:t>
            </w:r>
          </w:p>
        </w:tc>
        <w:tc>
          <w:tcPr>
            <w:tcW w:w="1275" w:type="dxa"/>
          </w:tcPr>
          <w:p w14:paraId="69C156EE" w14:textId="77777777" w:rsidR="00167DCD" w:rsidRDefault="00DE5FB4">
            <w:pPr>
              <w:spacing w:beforeLines="50" w:before="156" w:line="300" w:lineRule="auto"/>
            </w:pPr>
            <w:r>
              <w:rPr>
                <w:rFonts w:hint="eastAsia"/>
              </w:rPr>
              <w:lastRenderedPageBreak/>
              <w:t>2199</w:t>
            </w:r>
          </w:p>
        </w:tc>
        <w:tc>
          <w:tcPr>
            <w:tcW w:w="1275" w:type="dxa"/>
          </w:tcPr>
          <w:p w14:paraId="3930C6F2" w14:textId="77777777" w:rsidR="00167DCD" w:rsidRDefault="00DE5FB4">
            <w:pPr>
              <w:spacing w:beforeLines="50" w:before="156" w:line="300" w:lineRule="auto"/>
            </w:pPr>
            <w:r>
              <w:rPr>
                <w:rFonts w:hint="eastAsia"/>
              </w:rPr>
              <w:t>1700-1800</w:t>
            </w:r>
          </w:p>
        </w:tc>
        <w:tc>
          <w:tcPr>
            <w:tcW w:w="1274" w:type="dxa"/>
          </w:tcPr>
          <w:p w14:paraId="1F4D0DA1" w14:textId="77777777" w:rsidR="00167DCD" w:rsidRDefault="00DE5FB4">
            <w:pPr>
              <w:spacing w:beforeLines="50" w:before="156" w:line="300" w:lineRule="auto"/>
            </w:pPr>
            <w:r>
              <w:rPr>
                <w:rFonts w:hint="eastAsia"/>
              </w:rPr>
              <w:t>1999-2099</w:t>
            </w:r>
          </w:p>
        </w:tc>
        <w:tc>
          <w:tcPr>
            <w:tcW w:w="1701" w:type="dxa"/>
          </w:tcPr>
          <w:p w14:paraId="6A10998D" w14:textId="77777777" w:rsidR="00167DCD" w:rsidRDefault="00DE5FB4">
            <w:pPr>
              <w:spacing w:beforeLines="50" w:before="156" w:line="300" w:lineRule="auto"/>
              <w:rPr>
                <w:szCs w:val="21"/>
              </w:rPr>
            </w:pPr>
            <w:r>
              <w:rPr>
                <w:rFonts w:hint="eastAsia"/>
                <w:szCs w:val="21"/>
              </w:rPr>
              <w:t>补贴退坡后涨价</w:t>
            </w:r>
            <w:r>
              <w:rPr>
                <w:rFonts w:hint="eastAsia"/>
                <w:szCs w:val="21"/>
              </w:rPr>
              <w:lastRenderedPageBreak/>
              <w:t>5%-10%</w:t>
            </w:r>
          </w:p>
        </w:tc>
        <w:tc>
          <w:tcPr>
            <w:tcW w:w="1559" w:type="dxa"/>
          </w:tcPr>
          <w:p w14:paraId="19DF9BAE" w14:textId="77777777" w:rsidR="00167DCD" w:rsidRDefault="00DE5FB4">
            <w:pPr>
              <w:spacing w:beforeLines="50" w:before="156" w:line="300" w:lineRule="auto"/>
            </w:pPr>
            <w:r>
              <w:rPr>
                <w:rFonts w:hint="eastAsia"/>
              </w:rPr>
              <w:lastRenderedPageBreak/>
              <w:t>新浪财经、比</w:t>
            </w:r>
            <w:r>
              <w:rPr>
                <w:rFonts w:hint="eastAsia"/>
              </w:rPr>
              <w:lastRenderedPageBreak/>
              <w:t>价监测</w:t>
            </w:r>
          </w:p>
        </w:tc>
      </w:tr>
      <w:tr w:rsidR="00167DCD" w14:paraId="63BE650D" w14:textId="77777777">
        <w:tc>
          <w:tcPr>
            <w:tcW w:w="712" w:type="dxa"/>
          </w:tcPr>
          <w:p w14:paraId="444A967D" w14:textId="77777777" w:rsidR="00167DCD" w:rsidRDefault="00DE5FB4">
            <w:pPr>
              <w:spacing w:beforeLines="50" w:before="156" w:line="300" w:lineRule="auto"/>
            </w:pPr>
            <w:r>
              <w:rPr>
                <w:rFonts w:hint="eastAsia"/>
              </w:rPr>
              <w:lastRenderedPageBreak/>
              <w:t>TCL</w:t>
            </w:r>
          </w:p>
        </w:tc>
        <w:tc>
          <w:tcPr>
            <w:tcW w:w="709" w:type="dxa"/>
          </w:tcPr>
          <w:p w14:paraId="7C7C1B57" w14:textId="77777777" w:rsidR="00167DCD" w:rsidRDefault="00DE5FB4">
            <w:pPr>
              <w:spacing w:beforeLines="50" w:before="156" w:line="300" w:lineRule="auto"/>
            </w:pPr>
            <w:r>
              <w:rPr>
                <w:rFonts w:hint="eastAsia"/>
              </w:rPr>
              <w:t>家电</w:t>
            </w:r>
          </w:p>
        </w:tc>
        <w:tc>
          <w:tcPr>
            <w:tcW w:w="1134" w:type="dxa"/>
          </w:tcPr>
          <w:p w14:paraId="4031C1F4" w14:textId="77777777" w:rsidR="00167DCD" w:rsidRDefault="00DE5FB4">
            <w:pPr>
              <w:spacing w:beforeLines="50" w:before="156" w:line="300" w:lineRule="auto"/>
            </w:pPr>
            <w:r>
              <w:rPr>
                <w:rFonts w:hint="eastAsia"/>
                <w:sz w:val="18"/>
                <w:szCs w:val="18"/>
              </w:rPr>
              <w:t>55</w:t>
            </w:r>
            <w:r>
              <w:rPr>
                <w:rFonts w:hint="eastAsia"/>
                <w:sz w:val="18"/>
                <w:szCs w:val="18"/>
              </w:rPr>
              <w:t>寸</w:t>
            </w:r>
            <w:r>
              <w:rPr>
                <w:rFonts w:hint="eastAsia"/>
                <w:sz w:val="18"/>
                <w:szCs w:val="18"/>
              </w:rPr>
              <w:t>4K</w:t>
            </w:r>
            <w:r>
              <w:rPr>
                <w:rFonts w:hint="eastAsia"/>
                <w:sz w:val="18"/>
                <w:szCs w:val="18"/>
              </w:rPr>
              <w:t>智能电视</w:t>
            </w:r>
          </w:p>
        </w:tc>
        <w:tc>
          <w:tcPr>
            <w:tcW w:w="1275" w:type="dxa"/>
          </w:tcPr>
          <w:p w14:paraId="4FEA9677" w14:textId="77777777" w:rsidR="00167DCD" w:rsidRDefault="00DE5FB4">
            <w:pPr>
              <w:spacing w:beforeLines="50" w:before="156" w:line="300" w:lineRule="auto"/>
            </w:pPr>
            <w:r>
              <w:rPr>
                <w:rFonts w:hint="eastAsia"/>
              </w:rPr>
              <w:t>2199</w:t>
            </w:r>
          </w:p>
        </w:tc>
        <w:tc>
          <w:tcPr>
            <w:tcW w:w="1275" w:type="dxa"/>
          </w:tcPr>
          <w:p w14:paraId="759B317D" w14:textId="77777777" w:rsidR="00167DCD" w:rsidRDefault="00DE5FB4">
            <w:pPr>
              <w:spacing w:beforeLines="50" w:before="156" w:line="300" w:lineRule="auto"/>
            </w:pPr>
            <w:r>
              <w:rPr>
                <w:rFonts w:hint="eastAsia"/>
              </w:rPr>
              <w:t>1700-1800</w:t>
            </w:r>
          </w:p>
        </w:tc>
        <w:tc>
          <w:tcPr>
            <w:tcW w:w="1274" w:type="dxa"/>
          </w:tcPr>
          <w:p w14:paraId="5DC67594" w14:textId="77777777" w:rsidR="00167DCD" w:rsidRDefault="00DE5FB4">
            <w:pPr>
              <w:spacing w:beforeLines="50" w:before="156" w:line="300" w:lineRule="auto"/>
            </w:pPr>
            <w:r>
              <w:rPr>
                <w:rFonts w:hint="eastAsia"/>
              </w:rPr>
              <w:t>1999-2099</w:t>
            </w:r>
          </w:p>
        </w:tc>
        <w:tc>
          <w:tcPr>
            <w:tcW w:w="1701" w:type="dxa"/>
          </w:tcPr>
          <w:p w14:paraId="2199A1A2" w14:textId="77777777" w:rsidR="00167DCD" w:rsidRDefault="00DE5FB4">
            <w:pPr>
              <w:spacing w:beforeLines="50" w:before="156" w:line="300" w:lineRule="auto"/>
              <w:rPr>
                <w:szCs w:val="21"/>
              </w:rPr>
            </w:pPr>
            <w:r>
              <w:rPr>
                <w:rFonts w:hint="eastAsia"/>
                <w:szCs w:val="21"/>
              </w:rPr>
              <w:t>补贴退坡后涨价</w:t>
            </w:r>
            <w:r>
              <w:rPr>
                <w:rFonts w:hint="eastAsia"/>
                <w:szCs w:val="21"/>
              </w:rPr>
              <w:t>5%-10%</w:t>
            </w:r>
          </w:p>
        </w:tc>
        <w:tc>
          <w:tcPr>
            <w:tcW w:w="1559" w:type="dxa"/>
          </w:tcPr>
          <w:p w14:paraId="1DDA88CA" w14:textId="77777777" w:rsidR="00167DCD" w:rsidRDefault="00DE5FB4">
            <w:pPr>
              <w:spacing w:beforeLines="50" w:before="156" w:line="300" w:lineRule="auto"/>
            </w:pPr>
            <w:r>
              <w:rPr>
                <w:rFonts w:hint="eastAsia"/>
              </w:rPr>
              <w:t>奥</w:t>
            </w:r>
            <w:proofErr w:type="gramStart"/>
            <w:r>
              <w:rPr>
                <w:rFonts w:hint="eastAsia"/>
              </w:rPr>
              <w:t>维云网</w:t>
            </w:r>
            <w:proofErr w:type="gramEnd"/>
            <w:r>
              <w:rPr>
                <w:rFonts w:hint="eastAsia"/>
              </w:rPr>
              <w:t>、电商平台数据</w:t>
            </w:r>
          </w:p>
        </w:tc>
      </w:tr>
      <w:tr w:rsidR="00167DCD" w14:paraId="0E1EFAB9" w14:textId="77777777">
        <w:tc>
          <w:tcPr>
            <w:tcW w:w="712" w:type="dxa"/>
          </w:tcPr>
          <w:p w14:paraId="1A37A25B" w14:textId="77777777" w:rsidR="00167DCD" w:rsidRDefault="00DE5FB4">
            <w:pPr>
              <w:spacing w:beforeLines="50" w:before="156" w:line="300" w:lineRule="auto"/>
            </w:pPr>
            <w:r>
              <w:rPr>
                <w:rFonts w:hint="eastAsia"/>
              </w:rPr>
              <w:t>华帝</w:t>
            </w:r>
          </w:p>
        </w:tc>
        <w:tc>
          <w:tcPr>
            <w:tcW w:w="709" w:type="dxa"/>
          </w:tcPr>
          <w:p w14:paraId="635C2F7C" w14:textId="77777777" w:rsidR="00167DCD" w:rsidRDefault="00DE5FB4">
            <w:pPr>
              <w:spacing w:beforeLines="50" w:before="156" w:line="300" w:lineRule="auto"/>
            </w:pPr>
            <w:r>
              <w:rPr>
                <w:rFonts w:hint="eastAsia"/>
              </w:rPr>
              <w:t>家电</w:t>
            </w:r>
          </w:p>
        </w:tc>
        <w:tc>
          <w:tcPr>
            <w:tcW w:w="1134" w:type="dxa"/>
          </w:tcPr>
          <w:p w14:paraId="62968B40" w14:textId="77777777" w:rsidR="00167DCD" w:rsidRDefault="00DE5FB4">
            <w:pPr>
              <w:spacing w:beforeLines="50" w:before="156" w:line="300" w:lineRule="auto"/>
            </w:pPr>
            <w:r>
              <w:rPr>
                <w:rFonts w:hint="eastAsia"/>
              </w:rPr>
              <w:t>烟灶套装</w:t>
            </w:r>
          </w:p>
        </w:tc>
        <w:tc>
          <w:tcPr>
            <w:tcW w:w="1275" w:type="dxa"/>
          </w:tcPr>
          <w:p w14:paraId="446902F9" w14:textId="77777777" w:rsidR="00167DCD" w:rsidRDefault="00DE5FB4">
            <w:pPr>
              <w:spacing w:beforeLines="50" w:before="156" w:line="300" w:lineRule="auto"/>
            </w:pPr>
            <w:r>
              <w:rPr>
                <w:rFonts w:hint="eastAsia"/>
              </w:rPr>
              <w:t>3999</w:t>
            </w:r>
          </w:p>
        </w:tc>
        <w:tc>
          <w:tcPr>
            <w:tcW w:w="1275" w:type="dxa"/>
          </w:tcPr>
          <w:p w14:paraId="0BA3D371" w14:textId="77777777" w:rsidR="00167DCD" w:rsidRDefault="00DE5FB4">
            <w:pPr>
              <w:spacing w:beforeLines="50" w:before="156" w:line="300" w:lineRule="auto"/>
            </w:pPr>
            <w:r>
              <w:rPr>
                <w:rFonts w:hint="eastAsia"/>
              </w:rPr>
              <w:t>3000-3200</w:t>
            </w:r>
          </w:p>
        </w:tc>
        <w:tc>
          <w:tcPr>
            <w:tcW w:w="1274" w:type="dxa"/>
          </w:tcPr>
          <w:p w14:paraId="26F34662" w14:textId="77777777" w:rsidR="00167DCD" w:rsidRDefault="00DE5FB4">
            <w:pPr>
              <w:spacing w:beforeLines="50" w:before="156" w:line="300" w:lineRule="auto"/>
            </w:pPr>
            <w:r>
              <w:rPr>
                <w:rFonts w:hint="eastAsia"/>
              </w:rPr>
              <w:t>3600-3800</w:t>
            </w:r>
          </w:p>
        </w:tc>
        <w:tc>
          <w:tcPr>
            <w:tcW w:w="1701" w:type="dxa"/>
          </w:tcPr>
          <w:p w14:paraId="5DDFD725" w14:textId="77777777" w:rsidR="00167DCD" w:rsidRDefault="00DE5FB4">
            <w:pPr>
              <w:spacing w:beforeLines="50" w:before="156" w:line="300" w:lineRule="auto"/>
              <w:rPr>
                <w:sz w:val="18"/>
                <w:szCs w:val="18"/>
              </w:rPr>
            </w:pPr>
            <w:proofErr w:type="gramStart"/>
            <w:r>
              <w:rPr>
                <w:rFonts w:hint="eastAsia"/>
                <w:sz w:val="18"/>
                <w:szCs w:val="18"/>
              </w:rPr>
              <w:t>厨电退出</w:t>
            </w:r>
            <w:proofErr w:type="gramEnd"/>
            <w:r>
              <w:rPr>
                <w:rFonts w:hint="eastAsia"/>
                <w:sz w:val="18"/>
                <w:szCs w:val="18"/>
              </w:rPr>
              <w:t>补贴目录，价格回调</w:t>
            </w:r>
          </w:p>
        </w:tc>
        <w:tc>
          <w:tcPr>
            <w:tcW w:w="1559" w:type="dxa"/>
          </w:tcPr>
          <w:p w14:paraId="6F4D9376" w14:textId="77777777" w:rsidR="00167DCD" w:rsidRDefault="00DE5FB4">
            <w:pPr>
              <w:spacing w:beforeLines="50" w:before="156" w:line="300" w:lineRule="auto"/>
            </w:pPr>
            <w:r>
              <w:rPr>
                <w:rFonts w:hint="eastAsia"/>
              </w:rPr>
              <w:t>财新网、华帝公告</w:t>
            </w:r>
          </w:p>
        </w:tc>
      </w:tr>
    </w:tbl>
    <w:p w14:paraId="55855190" w14:textId="77777777" w:rsidR="00167DCD" w:rsidRDefault="00167DCD">
      <w:pPr>
        <w:spacing w:beforeLines="50" w:before="156" w:line="300" w:lineRule="auto"/>
        <w:ind w:firstLineChars="200" w:firstLine="420"/>
      </w:pPr>
    </w:p>
    <w:p w14:paraId="7696F0A7"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我们对降价比例取均值约为</w:t>
      </w:r>
      <w:r>
        <w:rPr>
          <w:rFonts w:asciiTheme="minorEastAsia" w:hAnsiTheme="minorEastAsia" w:hint="eastAsia"/>
          <w:sz w:val="24"/>
        </w:rPr>
        <w:t>17.5%</w:t>
      </w:r>
    </w:p>
    <w:p w14:paraId="179B33BA" w14:textId="77777777" w:rsidR="00167DCD" w:rsidRDefault="00DE5FB4">
      <w:pPr>
        <w:spacing w:beforeLines="50" w:before="156" w:line="300" w:lineRule="auto"/>
        <w:ind w:firstLineChars="200" w:firstLine="480"/>
        <w:rPr>
          <w:rFonts w:asciiTheme="minorEastAsia" w:eastAsia="宋体" w:hAnsiTheme="minorEastAsia"/>
          <w:sz w:val="24"/>
        </w:rPr>
      </w:pPr>
      <w:r>
        <w:rPr>
          <w:rFonts w:asciiTheme="minorEastAsia" w:hAnsiTheme="minorEastAsia" w:hint="eastAsia"/>
          <w:sz w:val="24"/>
        </w:rPr>
        <w:t>愿以补贴前的价格购买的受访者为</w:t>
      </w:r>
      <w:r>
        <w:rPr>
          <w:rFonts w:asciiTheme="minorEastAsia" w:hAnsiTheme="minorEastAsia" w:hint="eastAsia"/>
          <w:sz w:val="24"/>
        </w:rPr>
        <w:t>302</w:t>
      </w:r>
      <w:r>
        <w:rPr>
          <w:rFonts w:asciiTheme="minorEastAsia" w:hAnsiTheme="minorEastAsia" w:hint="eastAsia"/>
          <w:sz w:val="24"/>
        </w:rPr>
        <w:t>人，不愿的受访者为</w:t>
      </w:r>
      <w:r>
        <w:rPr>
          <w:rFonts w:asciiTheme="minorEastAsia" w:hAnsiTheme="minorEastAsia" w:hint="eastAsia"/>
          <w:sz w:val="24"/>
        </w:rPr>
        <w:t>298</w:t>
      </w:r>
      <w:r>
        <w:rPr>
          <w:rFonts w:asciiTheme="minorEastAsia" w:hAnsiTheme="minorEastAsia" w:hint="eastAsia"/>
          <w:sz w:val="24"/>
        </w:rPr>
        <w:t>人，占比大体为</w:t>
      </w:r>
      <w:r>
        <w:rPr>
          <w:rFonts w:asciiTheme="minorEastAsia" w:hAnsiTheme="minorEastAsia" w:hint="eastAsia"/>
          <w:sz w:val="24"/>
        </w:rPr>
        <w:t>1:1</w:t>
      </w:r>
      <w:r>
        <w:rPr>
          <w:rFonts w:asciiTheme="minorEastAsia" w:hAnsiTheme="minorEastAsia" w:hint="eastAsia"/>
          <w:sz w:val="24"/>
        </w:rPr>
        <w:t>。依据适应性预期模型</w:t>
      </w:r>
      <w:r>
        <w:rPr>
          <w:rFonts w:asciiTheme="minorEastAsia" w:hAnsiTheme="minorEastAsia" w:cstheme="minorEastAsia" w:hint="eastAsia"/>
          <w:sz w:val="24"/>
        </w:rPr>
        <w:t>(Adaptive Expectations Model)</w:t>
      </w:r>
    </w:p>
    <w:p w14:paraId="381C2031" w14:textId="77777777" w:rsidR="00167DCD" w:rsidRDefault="00DE5FB4">
      <w:pPr>
        <w:spacing w:beforeLines="50" w:before="156" w:line="300" w:lineRule="auto"/>
        <w:ind w:firstLineChars="200" w:firstLine="640"/>
        <w:rPr>
          <w:rFonts w:asciiTheme="minorEastAsia" w:hAnsiTheme="minorEastAsia"/>
          <w:sz w:val="32"/>
          <w:szCs w:val="32"/>
        </w:rPr>
      </w:pPr>
      <m:oMathPara>
        <m:oMath>
          <m:sSubSup>
            <m:sSubSupPr>
              <m:ctrlPr>
                <w:rPr>
                  <w:rFonts w:ascii="Cambria Math" w:hAnsi="Cambria Math"/>
                  <w:sz w:val="32"/>
                  <w:szCs w:val="32"/>
                </w:rPr>
              </m:ctrlPr>
            </m:sSubSupPr>
            <m:e>
              <m:r>
                <w:rPr>
                  <w:rFonts w:ascii="Cambria Math" w:hAnsi="Cambria Math"/>
                  <w:sz w:val="32"/>
                  <w:szCs w:val="32"/>
                </w:rPr>
                <m:t>P</m:t>
              </m:r>
            </m:e>
            <m:sub>
              <m:r>
                <w:rPr>
                  <w:rFonts w:ascii="Cambria Math" w:hAnsi="Cambria Math"/>
                  <w:sz w:val="32"/>
                  <w:szCs w:val="32"/>
                </w:rPr>
                <m:t>t</m:t>
              </m:r>
            </m:sub>
            <m:sup>
              <m:r>
                <w:rPr>
                  <w:rFonts w:ascii="Cambria Math" w:hAnsi="Cambria Math"/>
                  <w:sz w:val="32"/>
                  <w:szCs w:val="32"/>
                </w:rPr>
                <m:t>e</m:t>
              </m:r>
            </m:sup>
          </m:sSubSup>
          <m:r>
            <w:rPr>
              <w:rFonts w:ascii="Cambria Math" w:hAnsi="Cambria Math"/>
              <w:sz w:val="32"/>
              <w:szCs w:val="32"/>
            </w:rPr>
            <m:t>=</m:t>
          </m:r>
          <m:sSubSup>
            <m:sSubSupPr>
              <m:ctrlPr>
                <w:rPr>
                  <w:rFonts w:ascii="Cambria Math" w:hAnsi="Cambria Math"/>
                  <w:sz w:val="32"/>
                  <w:szCs w:val="32"/>
                </w:rPr>
              </m:ctrlPr>
            </m:sSubSupPr>
            <m:e>
              <m:r>
                <w:rPr>
                  <w:rFonts w:ascii="Cambria Math" w:hAnsi="Cambria Math"/>
                  <w:sz w:val="32"/>
                  <w:szCs w:val="32"/>
                </w:rPr>
                <m:t>P</m:t>
              </m:r>
            </m:e>
            <m:sub>
              <m:r>
                <w:rPr>
                  <w:rFonts w:ascii="Cambria Math" w:hAnsi="Cambria Math"/>
                  <w:sz w:val="32"/>
                  <w:szCs w:val="32"/>
                </w:rPr>
                <m:t>t</m:t>
              </m:r>
              <m:r>
                <w:rPr>
                  <w:rFonts w:ascii="Cambria Math" w:hAnsi="Cambria Math"/>
                  <w:sz w:val="32"/>
                  <w:szCs w:val="32"/>
                </w:rPr>
                <m:t>-</m:t>
              </m:r>
              <m:r>
                <w:rPr>
                  <w:rFonts w:ascii="Cambria Math" w:hAnsi="Cambria Math"/>
                  <w:sz w:val="32"/>
                  <w:szCs w:val="32"/>
                </w:rPr>
                <m:t>1</m:t>
              </m:r>
            </m:sub>
            <m:sup>
              <m:r>
                <w:rPr>
                  <w:rFonts w:ascii="Cambria Math" w:hAnsi="Cambria Math"/>
                  <w:sz w:val="32"/>
                  <w:szCs w:val="32"/>
                </w:rPr>
                <m:t>e</m:t>
              </m:r>
            </m:sup>
          </m:sSubSup>
          <m:r>
            <w:rPr>
              <w:rFonts w:ascii="Cambria Math" w:hAnsi="Cambria Math"/>
              <w:sz w:val="32"/>
              <w:szCs w:val="32"/>
            </w:rPr>
            <m:t>+</m:t>
          </m:r>
          <m:r>
            <w:rPr>
              <w:rFonts w:ascii="Cambria Math" w:hAnsi="Cambria Math"/>
              <w:sz w:val="32"/>
              <w:szCs w:val="32"/>
            </w:rPr>
            <m:t>λ</m:t>
          </m:r>
          <m:r>
            <w:rPr>
              <w:rFonts w:ascii="Cambria Math" w:hAnsi="Cambria Math"/>
              <w:sz w:val="32"/>
              <w:szCs w:val="32"/>
            </w:rPr>
            <m:t>(</m:t>
          </m:r>
          <m:sSub>
            <m:sSubPr>
              <m:ctrlPr>
                <w:rPr>
                  <w:rFonts w:ascii="Cambria Math" w:hAnsi="Cambria Math"/>
                  <w:sz w:val="32"/>
                  <w:szCs w:val="32"/>
                </w:rPr>
              </m:ctrlPr>
            </m:sSubPr>
            <m:e>
              <m:r>
                <w:rPr>
                  <w:rFonts w:ascii="Cambria Math" w:hAnsi="Cambria Math"/>
                  <w:sz w:val="32"/>
                  <w:szCs w:val="32"/>
                </w:rPr>
                <m:t>P</m:t>
              </m:r>
            </m:e>
            <m:sub>
              <m:r>
                <w:rPr>
                  <w:rFonts w:ascii="Cambria Math" w:hAnsi="Cambria Math"/>
                  <w:sz w:val="32"/>
                  <w:szCs w:val="32"/>
                </w:rPr>
                <m:t>t</m:t>
              </m:r>
              <m:r>
                <w:rPr>
                  <w:rFonts w:ascii="Cambria Math" w:hAnsi="Cambria Math"/>
                  <w:sz w:val="32"/>
                  <w:szCs w:val="32"/>
                </w:rPr>
                <m:t>-</m:t>
              </m:r>
              <m:r>
                <w:rPr>
                  <w:rFonts w:ascii="Cambria Math" w:hAnsi="Cambria Math"/>
                  <w:sz w:val="32"/>
                  <w:szCs w:val="32"/>
                </w:rPr>
                <m:t>1</m:t>
              </m:r>
            </m:sub>
          </m:sSub>
          <m:r>
            <w:rPr>
              <w:rFonts w:ascii="Cambria Math" w:hAnsi="Cambria Math"/>
              <w:sz w:val="32"/>
              <w:szCs w:val="32"/>
            </w:rPr>
            <m:t>-</m:t>
          </m:r>
          <m:sSubSup>
            <m:sSubSupPr>
              <m:ctrlPr>
                <w:rPr>
                  <w:rFonts w:ascii="Cambria Math" w:hAnsi="Cambria Math"/>
                  <w:sz w:val="32"/>
                  <w:szCs w:val="32"/>
                </w:rPr>
              </m:ctrlPr>
            </m:sSubSupPr>
            <m:e>
              <m:r>
                <w:rPr>
                  <w:rFonts w:ascii="Cambria Math" w:hAnsi="Cambria Math"/>
                  <w:sz w:val="32"/>
                  <w:szCs w:val="32"/>
                </w:rPr>
                <m:t>P</m:t>
              </m:r>
            </m:e>
            <m:sub>
              <m:r>
                <w:rPr>
                  <w:rFonts w:ascii="Cambria Math" w:hAnsi="Cambria Math"/>
                  <w:sz w:val="32"/>
                  <w:szCs w:val="32"/>
                </w:rPr>
                <m:t>t</m:t>
              </m:r>
              <m:r>
                <w:rPr>
                  <w:rFonts w:ascii="Cambria Math" w:hAnsi="Cambria Math"/>
                  <w:sz w:val="32"/>
                  <w:szCs w:val="32"/>
                </w:rPr>
                <m:t>-</m:t>
              </m:r>
              <m:r>
                <w:rPr>
                  <w:rFonts w:ascii="Cambria Math" w:hAnsi="Cambria Math"/>
                  <w:sz w:val="32"/>
                  <w:szCs w:val="32"/>
                </w:rPr>
                <m:t>1</m:t>
              </m:r>
            </m:sub>
            <m:sup>
              <m:r>
                <w:rPr>
                  <w:rFonts w:ascii="Cambria Math" w:hAnsi="Cambria Math"/>
                  <w:sz w:val="32"/>
                  <w:szCs w:val="32"/>
                </w:rPr>
                <m:t>e</m:t>
              </m:r>
            </m:sup>
          </m:sSubSup>
          <m:r>
            <w:rPr>
              <w:rFonts w:ascii="Cambria Math" w:hAnsi="Cambria Math"/>
              <w:sz w:val="32"/>
              <w:szCs w:val="32"/>
            </w:rPr>
            <m:t>)</m:t>
          </m:r>
        </m:oMath>
      </m:oMathPara>
    </w:p>
    <w:p w14:paraId="2A0BC56E" w14:textId="77777777" w:rsidR="00167DCD" w:rsidRDefault="00DE5FB4">
      <w:pPr>
        <w:spacing w:beforeLines="50" w:before="156" w:line="300" w:lineRule="auto"/>
        <w:ind w:firstLineChars="200" w:firstLine="420"/>
      </w:pPr>
      <w:r>
        <w:rPr>
          <w:rFonts w:hint="eastAsia"/>
        </w:rPr>
        <w:t>依据上文中的受访者人数的占比取系数λ为</w:t>
      </w:r>
      <w:r>
        <w:rPr>
          <w:rFonts w:hint="eastAsia"/>
        </w:rPr>
        <w:t>0.5</w:t>
      </w:r>
      <w:r>
        <w:rPr>
          <w:rFonts w:hint="eastAsia"/>
        </w:rPr>
        <w:t>，则有预期价格较原本价格下降</w:t>
      </w:r>
      <w:r>
        <w:rPr>
          <w:rFonts w:hint="eastAsia"/>
        </w:rPr>
        <w:t>8.75%</w:t>
      </w:r>
    </w:p>
    <w:p w14:paraId="20A1C755" w14:textId="77777777" w:rsidR="00167DCD" w:rsidRDefault="00DE5FB4">
      <w:pPr>
        <w:spacing w:beforeLines="50" w:before="156" w:line="300" w:lineRule="auto"/>
      </w:pPr>
      <w:r>
        <w:rPr>
          <w:rFonts w:hint="eastAsia"/>
        </w:rPr>
        <w:t>但是实际上，不同商品的降价幅度不同，降价幅度最大的商品，降价达</w:t>
      </w:r>
      <w:r>
        <w:rPr>
          <w:rFonts w:hint="eastAsia"/>
        </w:rPr>
        <w:t>27%</w:t>
      </w:r>
      <w:r>
        <w:rPr>
          <w:rFonts w:hint="eastAsia"/>
        </w:rPr>
        <w:t>，</w:t>
      </w:r>
      <w:proofErr w:type="gramStart"/>
      <w:r>
        <w:rPr>
          <w:rFonts w:hint="eastAsia"/>
        </w:rPr>
        <w:t>则国补后</w:t>
      </w:r>
      <w:proofErr w:type="gramEnd"/>
      <w:r>
        <w:rPr>
          <w:rFonts w:hint="eastAsia"/>
        </w:rPr>
        <w:t>的预期价格将下降</w:t>
      </w:r>
      <w:r>
        <w:rPr>
          <w:rFonts w:hint="eastAsia"/>
        </w:rPr>
        <w:t>13%</w:t>
      </w:r>
      <w:r>
        <w:rPr>
          <w:rFonts w:hint="eastAsia"/>
        </w:rPr>
        <w:t>左右，</w:t>
      </w:r>
      <w:proofErr w:type="gramStart"/>
      <w:r>
        <w:rPr>
          <w:rFonts w:hint="eastAsia"/>
        </w:rPr>
        <w:t>国补后</w:t>
      </w:r>
      <w:proofErr w:type="gramEnd"/>
      <w:r>
        <w:rPr>
          <w:rFonts w:hint="eastAsia"/>
        </w:rPr>
        <w:t>部分商品与品牌可能被迫采取较大的降价来保持人们对这一商品的消费。</w:t>
      </w:r>
    </w:p>
    <w:p w14:paraId="7968CE75" w14:textId="77777777" w:rsidR="00167DCD" w:rsidRDefault="00DE5FB4">
      <w:pPr>
        <w:spacing w:beforeLines="50" w:before="156" w:line="300" w:lineRule="auto"/>
        <w:rPr>
          <w:rFonts w:asciiTheme="minorEastAsia" w:hAnsiTheme="minorEastAsia"/>
          <w:sz w:val="24"/>
        </w:rPr>
      </w:pPr>
      <w:r>
        <w:rPr>
          <w:rFonts w:asciiTheme="minorEastAsia" w:hAnsiTheme="minorEastAsia" w:hint="eastAsia"/>
          <w:sz w:val="24"/>
        </w:rPr>
        <w:t>3.</w:t>
      </w:r>
      <w:r>
        <w:rPr>
          <w:rFonts w:asciiTheme="minorEastAsia" w:hAnsiTheme="minorEastAsia" w:hint="eastAsia"/>
          <w:sz w:val="24"/>
        </w:rPr>
        <w:t>针对研究目的③</w:t>
      </w:r>
    </w:p>
    <w:p w14:paraId="44C562C1"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鉴于</w:t>
      </w:r>
      <w:proofErr w:type="gramStart"/>
      <w:r>
        <w:rPr>
          <w:rFonts w:asciiTheme="minorEastAsia" w:hAnsiTheme="minorEastAsia"/>
          <w:sz w:val="24"/>
        </w:rPr>
        <w:t>国补活动</w:t>
      </w:r>
      <w:proofErr w:type="gramEnd"/>
      <w:r>
        <w:rPr>
          <w:rFonts w:asciiTheme="minorEastAsia" w:hAnsiTheme="minorEastAsia" w:hint="eastAsia"/>
          <w:sz w:val="24"/>
        </w:rPr>
        <w:t>名额有限，</w:t>
      </w:r>
      <w:r>
        <w:rPr>
          <w:rFonts w:asciiTheme="minorEastAsia" w:hAnsiTheme="minorEastAsia"/>
          <w:sz w:val="24"/>
        </w:rPr>
        <w:t>需要人们去</w:t>
      </w:r>
      <w:proofErr w:type="gramStart"/>
      <w:r>
        <w:rPr>
          <w:rFonts w:asciiTheme="minorEastAsia" w:hAnsiTheme="minorEastAsia"/>
          <w:sz w:val="24"/>
        </w:rPr>
        <w:t>抢相关</w:t>
      </w:r>
      <w:proofErr w:type="gramEnd"/>
      <w:r>
        <w:rPr>
          <w:rFonts w:asciiTheme="minorEastAsia" w:hAnsiTheme="minorEastAsia"/>
          <w:sz w:val="24"/>
        </w:rPr>
        <w:t>资质，</w:t>
      </w:r>
      <w:r>
        <w:rPr>
          <w:rFonts w:asciiTheme="minorEastAsia" w:hAnsiTheme="minorEastAsia" w:hint="eastAsia"/>
          <w:sz w:val="24"/>
        </w:rPr>
        <w:t>而</w:t>
      </w:r>
      <w:r>
        <w:rPr>
          <w:rFonts w:asciiTheme="minorEastAsia" w:hAnsiTheme="minorEastAsia"/>
          <w:sz w:val="24"/>
        </w:rPr>
        <w:t>非有需求</w:t>
      </w:r>
      <w:r>
        <w:rPr>
          <w:rFonts w:asciiTheme="minorEastAsia" w:hAnsiTheme="minorEastAsia" w:hint="eastAsia"/>
          <w:sz w:val="24"/>
        </w:rPr>
        <w:t>地</w:t>
      </w:r>
      <w:r>
        <w:rPr>
          <w:rFonts w:asciiTheme="minorEastAsia" w:hAnsiTheme="minorEastAsia"/>
          <w:sz w:val="24"/>
        </w:rPr>
        <w:t>进行国补，这</w:t>
      </w:r>
      <w:r>
        <w:rPr>
          <w:rFonts w:asciiTheme="minorEastAsia" w:hAnsiTheme="minorEastAsia" w:hint="eastAsia"/>
          <w:sz w:val="24"/>
        </w:rPr>
        <w:t>或许会</w:t>
      </w:r>
      <w:r>
        <w:rPr>
          <w:rFonts w:asciiTheme="minorEastAsia" w:hAnsiTheme="minorEastAsia"/>
          <w:sz w:val="24"/>
        </w:rPr>
        <w:t>延后了</w:t>
      </w:r>
      <w:r>
        <w:rPr>
          <w:rFonts w:asciiTheme="minorEastAsia" w:hAnsiTheme="minorEastAsia" w:hint="eastAsia"/>
          <w:sz w:val="24"/>
        </w:rPr>
        <w:t>家电</w:t>
      </w:r>
      <w:r>
        <w:rPr>
          <w:rFonts w:asciiTheme="minorEastAsia" w:hAnsiTheme="minorEastAsia"/>
          <w:sz w:val="24"/>
        </w:rPr>
        <w:t>商品的消费</w:t>
      </w:r>
      <w:r>
        <w:rPr>
          <w:rFonts w:asciiTheme="minorEastAsia" w:hAnsiTheme="minorEastAsia" w:hint="eastAsia"/>
          <w:sz w:val="24"/>
        </w:rPr>
        <w:t>。为了探究“抢补贴”这一机制是否真正促进了家电消费，抑或造成了消费延迟，我们在调查中设置了如下问题：“如果您在抢家电补贴时未能成功抢到，</w:t>
      </w:r>
      <w:r>
        <w:rPr>
          <w:rFonts w:asciiTheme="minorEastAsia" w:hAnsiTheme="minorEastAsia" w:hint="eastAsia"/>
          <w:sz w:val="24"/>
        </w:rPr>
        <w:t>您会怎么做？”调查结果如下图所示。</w:t>
      </w:r>
    </w:p>
    <w:p w14:paraId="636A5084" w14:textId="77777777" w:rsidR="00167DCD" w:rsidRDefault="00167DCD">
      <w:pPr>
        <w:spacing w:beforeLines="50" w:before="156" w:line="300" w:lineRule="auto"/>
        <w:rPr>
          <w:color w:val="FF0000"/>
        </w:rPr>
      </w:pPr>
    </w:p>
    <w:p w14:paraId="009FBFF5" w14:textId="77777777" w:rsidR="00167DCD" w:rsidRDefault="00DE5FB4">
      <w:pPr>
        <w:keepNext/>
        <w:spacing w:beforeLines="50" w:before="156" w:line="300" w:lineRule="auto"/>
        <w:ind w:firstLineChars="200" w:firstLine="420"/>
      </w:pPr>
      <w:r>
        <w:rPr>
          <w:rFonts w:hint="eastAsia"/>
          <w:noProof/>
          <w:color w:val="FF0000"/>
        </w:rPr>
        <w:lastRenderedPageBreak/>
        <w:drawing>
          <wp:inline distT="0" distB="0" distL="0" distR="0" wp14:anchorId="1A24115A" wp14:editId="74BA6FD3">
            <wp:extent cx="5274310" cy="3812540"/>
            <wp:effectExtent l="0" t="0" r="2540" b="0"/>
            <wp:docPr id="2219997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99702" name="图片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3812540"/>
                    </a:xfrm>
                    <a:prstGeom prst="rect">
                      <a:avLst/>
                    </a:prstGeom>
                  </pic:spPr>
                </pic:pic>
              </a:graphicData>
            </a:graphic>
          </wp:inline>
        </w:drawing>
      </w:r>
    </w:p>
    <w:p w14:paraId="0B93D1FB" w14:textId="77777777" w:rsidR="00167DCD" w:rsidRDefault="00DE5FB4">
      <w:pPr>
        <w:pStyle w:val="a3"/>
        <w:rPr>
          <w:color w:val="FF0000"/>
        </w:rP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3</w:t>
      </w:r>
      <w:r>
        <w:fldChar w:fldCharType="end"/>
      </w:r>
    </w:p>
    <w:p w14:paraId="40EB3199" w14:textId="77777777" w:rsidR="00167DCD" w:rsidRDefault="00DE5FB4">
      <w:pPr>
        <w:keepNext/>
        <w:spacing w:beforeLines="50" w:before="156" w:line="300" w:lineRule="auto"/>
        <w:ind w:firstLineChars="200" w:firstLine="480"/>
      </w:pPr>
      <w:r>
        <w:rPr>
          <w:rFonts w:asciiTheme="minorEastAsia" w:hAnsiTheme="minorEastAsia" w:hint="eastAsia"/>
          <w:noProof/>
          <w:sz w:val="24"/>
        </w:rPr>
        <w:drawing>
          <wp:inline distT="0" distB="0" distL="114300" distR="114300" wp14:anchorId="2F60F275" wp14:editId="35422F46">
            <wp:extent cx="4595495" cy="3230880"/>
            <wp:effectExtent l="0" t="0" r="0" b="7620"/>
            <wp:docPr id="5" name="图片 5" descr="f7fba93a10b3d0cecaf1da6b28702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7fba93a10b3d0cecaf1da6b287029f1"/>
                    <pic:cNvPicPr>
                      <a:picLocks noChangeAspect="1"/>
                    </pic:cNvPicPr>
                  </pic:nvPicPr>
                  <pic:blipFill>
                    <a:blip r:embed="rId33"/>
                    <a:stretch>
                      <a:fillRect/>
                    </a:stretch>
                  </pic:blipFill>
                  <pic:spPr>
                    <a:xfrm>
                      <a:off x="0" y="0"/>
                      <a:ext cx="4604786" cy="3237716"/>
                    </a:xfrm>
                    <a:prstGeom prst="rect">
                      <a:avLst/>
                    </a:prstGeom>
                  </pic:spPr>
                </pic:pic>
              </a:graphicData>
            </a:graphic>
          </wp:inline>
        </w:drawing>
      </w:r>
    </w:p>
    <w:p w14:paraId="19DA8E64" w14:textId="77777777" w:rsidR="00167DCD" w:rsidRDefault="00DE5FB4">
      <w:pPr>
        <w:pStyle w:val="a3"/>
        <w:rPr>
          <w:rFonts w:asciiTheme="minorEastAsia" w:hAnsiTheme="minorEastAsia"/>
          <w:sz w:val="24"/>
        </w:rP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4</w:t>
      </w:r>
      <w:r>
        <w:fldChar w:fldCharType="end"/>
      </w:r>
    </w:p>
    <w:p w14:paraId="70955F5A"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根据预调查数据显示，在未能成功抢到补贴的消费者中，选择“换个平台或渠道试试”的比例最高，达到</w:t>
      </w:r>
      <w:r>
        <w:rPr>
          <w:rFonts w:asciiTheme="minorEastAsia" w:hAnsiTheme="minorEastAsia" w:hint="eastAsia"/>
          <w:sz w:val="24"/>
        </w:rPr>
        <w:t>36.26%</w:t>
      </w:r>
      <w:r>
        <w:rPr>
          <w:rFonts w:asciiTheme="minorEastAsia" w:hAnsiTheme="minorEastAsia" w:hint="eastAsia"/>
          <w:sz w:val="24"/>
        </w:rPr>
        <w:t>；其次有</w:t>
      </w:r>
      <w:r>
        <w:rPr>
          <w:rFonts w:asciiTheme="minorEastAsia" w:hAnsiTheme="minorEastAsia" w:hint="eastAsia"/>
          <w:sz w:val="24"/>
        </w:rPr>
        <w:t>26.65%</w:t>
      </w:r>
      <w:r>
        <w:rPr>
          <w:rFonts w:asciiTheme="minorEastAsia" w:hAnsiTheme="minorEastAsia" w:hint="eastAsia"/>
          <w:sz w:val="24"/>
        </w:rPr>
        <w:t>的受访者表示愿意“继续蹲守，等待下一波放</w:t>
      </w:r>
      <w:proofErr w:type="gramStart"/>
      <w:r>
        <w:rPr>
          <w:rFonts w:asciiTheme="minorEastAsia" w:hAnsiTheme="minorEastAsia" w:hint="eastAsia"/>
          <w:sz w:val="24"/>
        </w:rPr>
        <w:t>券</w:t>
      </w:r>
      <w:proofErr w:type="gramEnd"/>
      <w:r>
        <w:rPr>
          <w:rFonts w:asciiTheme="minorEastAsia" w:hAnsiTheme="minorEastAsia" w:hint="eastAsia"/>
          <w:sz w:val="24"/>
        </w:rPr>
        <w:t>”；而选择“直接去线下门店问问”的消费者占</w:t>
      </w:r>
      <w:r>
        <w:rPr>
          <w:rFonts w:asciiTheme="minorEastAsia" w:hAnsiTheme="minorEastAsia" w:hint="eastAsia"/>
          <w:sz w:val="24"/>
        </w:rPr>
        <w:t>21.98%</w:t>
      </w:r>
      <w:r>
        <w:rPr>
          <w:rFonts w:asciiTheme="minorEastAsia" w:hAnsiTheme="minorEastAsia" w:hint="eastAsia"/>
          <w:sz w:val="24"/>
        </w:rPr>
        <w:t>。</w:t>
      </w:r>
      <w:r>
        <w:rPr>
          <w:rFonts w:asciiTheme="minorEastAsia" w:hAnsiTheme="minorEastAsia" w:hint="eastAsia"/>
          <w:sz w:val="24"/>
        </w:rPr>
        <w:lastRenderedPageBreak/>
        <w:t>最后选择“放弃补贴直接购买”和“放弃购买”的消费者分别占</w:t>
      </w:r>
      <w:r>
        <w:rPr>
          <w:rFonts w:asciiTheme="minorEastAsia" w:hAnsiTheme="minorEastAsia" w:hint="eastAsia"/>
          <w:sz w:val="24"/>
        </w:rPr>
        <w:t>8.52%</w:t>
      </w:r>
      <w:r>
        <w:rPr>
          <w:rFonts w:asciiTheme="minorEastAsia" w:hAnsiTheme="minorEastAsia" w:hint="eastAsia"/>
          <w:sz w:val="24"/>
        </w:rPr>
        <w:t>和</w:t>
      </w:r>
      <w:r>
        <w:rPr>
          <w:rFonts w:asciiTheme="minorEastAsia" w:hAnsiTheme="minorEastAsia" w:hint="eastAsia"/>
          <w:sz w:val="24"/>
        </w:rPr>
        <w:t>6.59%</w:t>
      </w:r>
      <w:r>
        <w:rPr>
          <w:rFonts w:asciiTheme="minorEastAsia" w:hAnsiTheme="minorEastAsia" w:hint="eastAsia"/>
          <w:sz w:val="24"/>
        </w:rPr>
        <w:t>。</w:t>
      </w:r>
      <w:r>
        <w:rPr>
          <w:rFonts w:asciiTheme="minorEastAsia" w:hAnsiTheme="minorEastAsia" w:hint="eastAsia"/>
          <w:sz w:val="24"/>
        </w:rPr>
        <w:t>15%</w:t>
      </w:r>
      <w:r>
        <w:rPr>
          <w:rFonts w:asciiTheme="minorEastAsia" w:hAnsiTheme="minorEastAsia" w:hint="eastAsia"/>
          <w:sz w:val="24"/>
        </w:rPr>
        <w:t>左右的人因国补</w:t>
      </w:r>
      <w:proofErr w:type="gramStart"/>
      <w:r>
        <w:rPr>
          <w:rFonts w:asciiTheme="minorEastAsia" w:hAnsiTheme="minorEastAsia" w:hint="eastAsia"/>
          <w:sz w:val="24"/>
        </w:rPr>
        <w:t>券</w:t>
      </w:r>
      <w:proofErr w:type="gramEnd"/>
      <w:r>
        <w:rPr>
          <w:rFonts w:asciiTheme="minorEastAsia" w:hAnsiTheme="minorEastAsia" w:hint="eastAsia"/>
          <w:sz w:val="24"/>
        </w:rPr>
        <w:t>的发放问题而受到显著影响，这</w:t>
      </w:r>
      <w:proofErr w:type="gramStart"/>
      <w:r>
        <w:rPr>
          <w:rFonts w:asciiTheme="minorEastAsia" w:hAnsiTheme="minorEastAsia" w:hint="eastAsia"/>
          <w:sz w:val="24"/>
        </w:rPr>
        <w:t>说明国补券</w:t>
      </w:r>
      <w:proofErr w:type="gramEnd"/>
      <w:r>
        <w:rPr>
          <w:rFonts w:asciiTheme="minorEastAsia" w:hAnsiTheme="minorEastAsia" w:hint="eastAsia"/>
          <w:sz w:val="24"/>
        </w:rPr>
        <w:t>的发放存在严重问题。</w:t>
      </w:r>
    </w:p>
    <w:p w14:paraId="2D77F569"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在线下调查中则这一比例略低些，约为</w:t>
      </w:r>
      <w:r>
        <w:rPr>
          <w:rFonts w:asciiTheme="minorEastAsia" w:hAnsiTheme="minorEastAsia" w:hint="eastAsia"/>
          <w:sz w:val="24"/>
        </w:rPr>
        <w:t>10%</w:t>
      </w:r>
      <w:r>
        <w:rPr>
          <w:rFonts w:asciiTheme="minorEastAsia" w:hAnsiTheme="minorEastAsia" w:hint="eastAsia"/>
          <w:sz w:val="24"/>
        </w:rPr>
        <w:t>，但在前期的线下访谈中</w:t>
      </w:r>
      <w:r>
        <w:rPr>
          <w:rFonts w:asciiTheme="minorEastAsia" w:hAnsiTheme="minorEastAsia" w:hint="eastAsia"/>
          <w:sz w:val="24"/>
        </w:rPr>
        <w:t>21</w:t>
      </w:r>
      <w:r>
        <w:rPr>
          <w:rFonts w:asciiTheme="minorEastAsia" w:hAnsiTheme="minorEastAsia" w:hint="eastAsia"/>
          <w:sz w:val="24"/>
        </w:rPr>
        <w:t>名受访者几乎全部都有</w:t>
      </w:r>
      <w:proofErr w:type="gramStart"/>
      <w:r>
        <w:rPr>
          <w:rFonts w:asciiTheme="minorEastAsia" w:hAnsiTheme="minorEastAsia" w:hint="eastAsia"/>
          <w:sz w:val="24"/>
        </w:rPr>
        <w:t>国补卷难以</w:t>
      </w:r>
      <w:proofErr w:type="gramEnd"/>
      <w:r>
        <w:rPr>
          <w:rFonts w:asciiTheme="minorEastAsia" w:hAnsiTheme="minorEastAsia" w:hint="eastAsia"/>
          <w:sz w:val="24"/>
        </w:rPr>
        <w:t>抢到，</w:t>
      </w:r>
      <w:proofErr w:type="gramStart"/>
      <w:r>
        <w:rPr>
          <w:rFonts w:asciiTheme="minorEastAsia" w:hAnsiTheme="minorEastAsia" w:hint="eastAsia"/>
          <w:sz w:val="24"/>
        </w:rPr>
        <w:t>国补活动</w:t>
      </w:r>
      <w:proofErr w:type="gramEnd"/>
      <w:r>
        <w:rPr>
          <w:rFonts w:asciiTheme="minorEastAsia" w:hAnsiTheme="minorEastAsia" w:hint="eastAsia"/>
          <w:sz w:val="24"/>
        </w:rPr>
        <w:t>已经结束的相关问题，如若我们将相关问题延后，只抽取在下半年购买家电的受访者，则影响应该会较为明显。</w:t>
      </w:r>
    </w:p>
    <w:p w14:paraId="6E0E7E68" w14:textId="77777777" w:rsidR="00167DCD" w:rsidRDefault="00DE5FB4">
      <w:pPr>
        <w:spacing w:beforeLines="50" w:before="156" w:line="300" w:lineRule="auto"/>
        <w:rPr>
          <w:rFonts w:asciiTheme="minorEastAsia" w:hAnsiTheme="minorEastAsia"/>
          <w:sz w:val="24"/>
        </w:rPr>
      </w:pPr>
      <w:r>
        <w:rPr>
          <w:rFonts w:asciiTheme="minorEastAsia" w:hAnsiTheme="minorEastAsia" w:hint="eastAsia"/>
          <w:sz w:val="24"/>
        </w:rPr>
        <w:t>4.</w:t>
      </w:r>
      <w:r>
        <w:rPr>
          <w:rFonts w:asciiTheme="minorEastAsia" w:hAnsiTheme="minorEastAsia" w:hint="eastAsia"/>
          <w:sz w:val="24"/>
        </w:rPr>
        <w:t>针对研究目的④</w:t>
      </w:r>
    </w:p>
    <w:p w14:paraId="3D143DA3"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因为我们没办法统计家电以旧换新具体减少了多少的能源的消耗，故而我们将家电购买前后的能耗等级作差，再用价格作权重来表示能耗的节约效率。</w:t>
      </w:r>
    </w:p>
    <w:p w14:paraId="4C8D78BF" w14:textId="77777777" w:rsidR="00167DCD" w:rsidRDefault="00DE5FB4">
      <w:pPr>
        <w:keepNext/>
        <w:spacing w:beforeLines="50" w:before="156" w:line="300" w:lineRule="auto"/>
        <w:ind w:firstLineChars="200" w:firstLine="420"/>
      </w:pPr>
      <w:r>
        <w:rPr>
          <w:noProof/>
        </w:rPr>
        <w:drawing>
          <wp:inline distT="0" distB="0" distL="114300" distR="114300" wp14:anchorId="471C4FD2" wp14:editId="242EF864">
            <wp:extent cx="4528820" cy="3299460"/>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a:stretch>
                      <a:fillRect/>
                    </a:stretch>
                  </pic:blipFill>
                  <pic:spPr>
                    <a:xfrm>
                      <a:off x="0" y="0"/>
                      <a:ext cx="4539181" cy="3306961"/>
                    </a:xfrm>
                    <a:prstGeom prst="rect">
                      <a:avLst/>
                    </a:prstGeom>
                    <a:noFill/>
                    <a:ln>
                      <a:noFill/>
                    </a:ln>
                  </pic:spPr>
                </pic:pic>
              </a:graphicData>
            </a:graphic>
          </wp:inline>
        </w:drawing>
      </w:r>
    </w:p>
    <w:p w14:paraId="6A5E0BC1" w14:textId="348BDFC3" w:rsidR="00167DCD" w:rsidRDefault="00DE5FB4">
      <w:pPr>
        <w:pStyle w:val="a3"/>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5</w:t>
      </w:r>
      <w:r>
        <w:fldChar w:fldCharType="end"/>
      </w:r>
      <w:r w:rsidR="005329C2">
        <w:t xml:space="preserve"> </w:t>
      </w:r>
      <w:r w:rsidR="005329C2">
        <w:rPr>
          <w:rFonts w:hint="eastAsia"/>
        </w:rPr>
        <w:t>(</w:t>
      </w:r>
      <w:r w:rsidR="005329C2" w:rsidRPr="005329C2">
        <w:t>基于购买金额加权的家电能效提升等级分布图</w:t>
      </w:r>
      <w:r w:rsidR="005329C2">
        <w:rPr>
          <w:rFonts w:hint="eastAsia"/>
        </w:rPr>
        <w:t>)</w:t>
      </w:r>
    </w:p>
    <w:p w14:paraId="34F5D92F"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x</w:t>
      </w:r>
      <w:r>
        <w:rPr>
          <w:rFonts w:asciiTheme="minorEastAsia" w:hAnsiTheme="minorEastAsia" w:hint="eastAsia"/>
          <w:sz w:val="24"/>
        </w:rPr>
        <w:t>轴是购买前后的能耗之差，</w:t>
      </w:r>
      <w:r>
        <w:rPr>
          <w:rFonts w:asciiTheme="minorEastAsia" w:hAnsiTheme="minorEastAsia" w:hint="eastAsia"/>
          <w:sz w:val="24"/>
        </w:rPr>
        <w:t>y</w:t>
      </w:r>
      <w:r>
        <w:rPr>
          <w:rFonts w:asciiTheme="minorEastAsia" w:hAnsiTheme="minorEastAsia" w:hint="eastAsia"/>
          <w:sz w:val="24"/>
        </w:rPr>
        <w:t>轴是对应的新家电购买金额。按新家电购买金额</w:t>
      </w:r>
      <w:r>
        <w:rPr>
          <w:rFonts w:asciiTheme="minorEastAsia" w:hAnsiTheme="minorEastAsia" w:hint="eastAsia"/>
          <w:sz w:val="24"/>
        </w:rPr>
        <w:t>加权后，能耗提升等级约为</w:t>
      </w:r>
      <w:r>
        <w:rPr>
          <w:rFonts w:asciiTheme="minorEastAsia" w:hAnsiTheme="minorEastAsia" w:hint="eastAsia"/>
          <w:sz w:val="24"/>
        </w:rPr>
        <w:t>1.5</w:t>
      </w:r>
      <w:r>
        <w:rPr>
          <w:rFonts w:asciiTheme="minorEastAsia" w:hAnsiTheme="minorEastAsia" w:hint="eastAsia"/>
          <w:sz w:val="24"/>
        </w:rPr>
        <w:t>。</w:t>
      </w:r>
    </w:p>
    <w:p w14:paraId="5699B365" w14:textId="77777777" w:rsidR="00167DCD" w:rsidRDefault="00DE5FB4">
      <w:pPr>
        <w:spacing w:beforeLines="50" w:before="156" w:line="300" w:lineRule="auto"/>
        <w:rPr>
          <w:rFonts w:asciiTheme="minorEastAsia" w:hAnsiTheme="minorEastAsia"/>
          <w:sz w:val="24"/>
        </w:rPr>
      </w:pPr>
      <w:r>
        <w:rPr>
          <w:rFonts w:asciiTheme="minorEastAsia" w:hAnsiTheme="minorEastAsia" w:hint="eastAsia"/>
          <w:sz w:val="24"/>
        </w:rPr>
        <w:t>5.</w:t>
      </w:r>
      <w:r>
        <w:rPr>
          <w:rFonts w:asciiTheme="minorEastAsia" w:hAnsiTheme="minorEastAsia" w:hint="eastAsia"/>
          <w:sz w:val="24"/>
        </w:rPr>
        <w:t>针对研究目的⑤</w:t>
      </w:r>
    </w:p>
    <w:p w14:paraId="618402EE"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为了探究消费者对国家家电补贴政策（以下简称“国补”）的认知程度，我们在预调查中设置了两个问题：一是受访者自评</w:t>
      </w:r>
      <w:proofErr w:type="gramStart"/>
      <w:r>
        <w:rPr>
          <w:rFonts w:asciiTheme="minorEastAsia" w:hAnsiTheme="minorEastAsia" w:hint="eastAsia"/>
          <w:sz w:val="24"/>
        </w:rPr>
        <w:t>对国补政策</w:t>
      </w:r>
      <w:proofErr w:type="gramEnd"/>
      <w:r>
        <w:rPr>
          <w:rFonts w:asciiTheme="minorEastAsia" w:hAnsiTheme="minorEastAsia" w:hint="eastAsia"/>
          <w:sz w:val="24"/>
        </w:rPr>
        <w:t>的了解程度；二是受访者具体了解哪些方面的政策内容。调查结果如图</w:t>
      </w:r>
      <w:r>
        <w:rPr>
          <w:rFonts w:asciiTheme="minorEastAsia" w:hAnsiTheme="minorEastAsia" w:hint="eastAsia"/>
          <w:sz w:val="24"/>
        </w:rPr>
        <w:t>X</w:t>
      </w:r>
      <w:r>
        <w:rPr>
          <w:rFonts w:asciiTheme="minorEastAsia" w:hAnsiTheme="minorEastAsia" w:hint="eastAsia"/>
          <w:sz w:val="24"/>
        </w:rPr>
        <w:t>、图</w:t>
      </w:r>
      <w:r>
        <w:rPr>
          <w:rFonts w:asciiTheme="minorEastAsia" w:hAnsiTheme="minorEastAsia" w:hint="eastAsia"/>
          <w:sz w:val="24"/>
        </w:rPr>
        <w:t>Y</w:t>
      </w:r>
      <w:r>
        <w:rPr>
          <w:rFonts w:asciiTheme="minorEastAsia" w:hAnsiTheme="minorEastAsia" w:hint="eastAsia"/>
          <w:sz w:val="24"/>
        </w:rPr>
        <w:t>所示。</w:t>
      </w:r>
    </w:p>
    <w:p w14:paraId="20714B1D" w14:textId="77777777" w:rsidR="00167DCD" w:rsidRDefault="00DE5FB4">
      <w:pPr>
        <w:keepNext/>
        <w:spacing w:beforeLines="50" w:before="156" w:line="300" w:lineRule="auto"/>
        <w:ind w:firstLineChars="200" w:firstLine="420"/>
      </w:pPr>
      <w:r>
        <w:rPr>
          <w:rFonts w:hint="eastAsia"/>
          <w:noProof/>
          <w:color w:val="FF0000"/>
        </w:rPr>
        <w:lastRenderedPageBreak/>
        <w:drawing>
          <wp:inline distT="0" distB="0" distL="0" distR="0" wp14:anchorId="38FBEAA5" wp14:editId="33659F5F">
            <wp:extent cx="4909820" cy="3185795"/>
            <wp:effectExtent l="0" t="0" r="5080" b="0"/>
            <wp:docPr id="1451029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29774" name="图片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912250" cy="3187698"/>
                    </a:xfrm>
                    <a:prstGeom prst="rect">
                      <a:avLst/>
                    </a:prstGeom>
                    <a:noFill/>
                    <a:ln>
                      <a:noFill/>
                    </a:ln>
                  </pic:spPr>
                </pic:pic>
              </a:graphicData>
            </a:graphic>
          </wp:inline>
        </w:drawing>
      </w:r>
    </w:p>
    <w:p w14:paraId="355B6B88" w14:textId="77777777" w:rsidR="00167DCD" w:rsidRDefault="00DE5FB4">
      <w:pPr>
        <w:pStyle w:val="a3"/>
        <w:rPr>
          <w:color w:val="FF0000"/>
        </w:rP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6</w:t>
      </w:r>
      <w:r>
        <w:fldChar w:fldCharType="end"/>
      </w:r>
    </w:p>
    <w:p w14:paraId="0F390BA3" w14:textId="77777777" w:rsidR="00167DCD" w:rsidRDefault="00DE5FB4">
      <w:pPr>
        <w:spacing w:beforeLines="50" w:before="156" w:line="300" w:lineRule="auto"/>
        <w:ind w:firstLineChars="1900" w:firstLine="3990"/>
      </w:pPr>
      <w:r>
        <w:rPr>
          <w:rFonts w:hint="eastAsia"/>
        </w:rPr>
        <w:t>图</w:t>
      </w:r>
      <w:r>
        <w:rPr>
          <w:rFonts w:hint="eastAsia"/>
        </w:rPr>
        <w:t>X</w:t>
      </w:r>
    </w:p>
    <w:p w14:paraId="1A802DC8" w14:textId="77777777" w:rsidR="00167DCD" w:rsidRDefault="00167DCD">
      <w:pPr>
        <w:spacing w:beforeLines="50" w:before="156" w:line="300" w:lineRule="auto"/>
        <w:ind w:firstLineChars="200" w:firstLine="420"/>
        <w:rPr>
          <w:color w:val="FF0000"/>
        </w:rPr>
      </w:pPr>
    </w:p>
    <w:p w14:paraId="426902A9" w14:textId="77777777" w:rsidR="00167DCD" w:rsidRDefault="00DE5FB4">
      <w:pPr>
        <w:keepNext/>
        <w:spacing w:beforeLines="50" w:before="156" w:line="300" w:lineRule="auto"/>
        <w:ind w:firstLineChars="200" w:firstLine="420"/>
      </w:pPr>
      <w:r>
        <w:rPr>
          <w:rFonts w:hint="eastAsia"/>
          <w:noProof/>
          <w:color w:val="FF0000"/>
        </w:rPr>
        <w:drawing>
          <wp:inline distT="0" distB="0" distL="0" distR="0" wp14:anchorId="5C9FDAC6" wp14:editId="7B98C0E8">
            <wp:extent cx="5547995" cy="2322195"/>
            <wp:effectExtent l="0" t="0" r="0" b="1905"/>
            <wp:docPr id="1690739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3951" name="图片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60054" cy="2327511"/>
                    </a:xfrm>
                    <a:prstGeom prst="rect">
                      <a:avLst/>
                    </a:prstGeom>
                    <a:noFill/>
                    <a:ln>
                      <a:noFill/>
                    </a:ln>
                  </pic:spPr>
                </pic:pic>
              </a:graphicData>
            </a:graphic>
          </wp:inline>
        </w:drawing>
      </w:r>
    </w:p>
    <w:p w14:paraId="5197DF4A" w14:textId="77777777" w:rsidR="00167DCD" w:rsidRDefault="00DE5FB4">
      <w:pPr>
        <w:pStyle w:val="a3"/>
        <w:rPr>
          <w:color w:val="FF0000"/>
        </w:rP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7</w:t>
      </w:r>
      <w:r>
        <w:fldChar w:fldCharType="end"/>
      </w:r>
    </w:p>
    <w:p w14:paraId="4A5E082D" w14:textId="77777777" w:rsidR="00167DCD" w:rsidRDefault="00DE5FB4">
      <w:pPr>
        <w:spacing w:beforeLines="50" w:before="156" w:line="300" w:lineRule="auto"/>
        <w:ind w:firstLineChars="1800" w:firstLine="3780"/>
      </w:pPr>
      <w:r>
        <w:rPr>
          <w:rFonts w:hint="eastAsia"/>
        </w:rPr>
        <w:t>图</w:t>
      </w:r>
      <w:r>
        <w:rPr>
          <w:rFonts w:hint="eastAsia"/>
        </w:rPr>
        <w:t>Y</w:t>
      </w:r>
    </w:p>
    <w:p w14:paraId="146C8E93"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根据</w:t>
      </w:r>
      <w:r>
        <w:rPr>
          <w:rFonts w:asciiTheme="minorEastAsia" w:hAnsiTheme="minorEastAsia"/>
          <w:sz w:val="24"/>
        </w:rPr>
        <w:t>图</w:t>
      </w:r>
      <w:r>
        <w:rPr>
          <w:rFonts w:asciiTheme="minorEastAsia" w:hAnsiTheme="minorEastAsia"/>
          <w:sz w:val="24"/>
        </w:rPr>
        <w:t>X</w:t>
      </w:r>
      <w:r>
        <w:rPr>
          <w:rFonts w:asciiTheme="minorEastAsia" w:hAnsiTheme="minorEastAsia"/>
          <w:sz w:val="24"/>
        </w:rPr>
        <w:t>显示，在</w:t>
      </w:r>
      <w:proofErr w:type="gramStart"/>
      <w:r>
        <w:rPr>
          <w:rFonts w:asciiTheme="minorEastAsia" w:hAnsiTheme="minorEastAsia"/>
          <w:sz w:val="24"/>
        </w:rPr>
        <w:t>对国补政策</w:t>
      </w:r>
      <w:proofErr w:type="gramEnd"/>
      <w:r>
        <w:rPr>
          <w:rFonts w:asciiTheme="minorEastAsia" w:hAnsiTheme="minorEastAsia"/>
          <w:sz w:val="24"/>
        </w:rPr>
        <w:t>了解程度的自评中，</w:t>
      </w:r>
      <w:r>
        <w:rPr>
          <w:rFonts w:asciiTheme="minorEastAsia" w:hAnsiTheme="minorEastAsia"/>
          <w:b/>
          <w:bCs/>
          <w:sz w:val="24"/>
        </w:rPr>
        <w:t>65.45%</w:t>
      </w:r>
      <w:r>
        <w:rPr>
          <w:rFonts w:asciiTheme="minorEastAsia" w:hAnsiTheme="minorEastAsia"/>
          <w:sz w:val="24"/>
        </w:rPr>
        <w:t>的受访者选择了</w:t>
      </w:r>
      <w:r>
        <w:rPr>
          <w:rFonts w:asciiTheme="minorEastAsia" w:hAnsiTheme="minorEastAsia"/>
          <w:b/>
          <w:bCs/>
          <w:sz w:val="24"/>
        </w:rPr>
        <w:t>“</w:t>
      </w:r>
      <w:r>
        <w:rPr>
          <w:rFonts w:asciiTheme="minorEastAsia" w:hAnsiTheme="minorEastAsia"/>
          <w:b/>
          <w:bCs/>
          <w:sz w:val="24"/>
        </w:rPr>
        <w:t>一般</w:t>
      </w:r>
      <w:r>
        <w:rPr>
          <w:rFonts w:asciiTheme="minorEastAsia" w:hAnsiTheme="minorEastAsia"/>
          <w:b/>
          <w:bCs/>
          <w:sz w:val="24"/>
        </w:rPr>
        <w:t>”</w:t>
      </w:r>
      <w:r>
        <w:rPr>
          <w:rFonts w:asciiTheme="minorEastAsia" w:hAnsiTheme="minorEastAsia"/>
          <w:sz w:val="24"/>
        </w:rPr>
        <w:t>，认为自己对政策了解程度处于中等水平；</w:t>
      </w:r>
      <w:r>
        <w:rPr>
          <w:rFonts w:asciiTheme="minorEastAsia" w:hAnsiTheme="minorEastAsia"/>
          <w:b/>
          <w:bCs/>
          <w:sz w:val="24"/>
        </w:rPr>
        <w:t>15.71%</w:t>
      </w:r>
      <w:r>
        <w:rPr>
          <w:rFonts w:asciiTheme="minorEastAsia" w:hAnsiTheme="minorEastAsia"/>
          <w:sz w:val="24"/>
        </w:rPr>
        <w:t>的受访者坦言</w:t>
      </w:r>
      <w:r>
        <w:rPr>
          <w:rFonts w:asciiTheme="minorEastAsia" w:hAnsiTheme="minorEastAsia"/>
          <w:b/>
          <w:bCs/>
          <w:sz w:val="24"/>
        </w:rPr>
        <w:t>“</w:t>
      </w:r>
      <w:r>
        <w:rPr>
          <w:rFonts w:asciiTheme="minorEastAsia" w:hAnsiTheme="minorEastAsia"/>
          <w:b/>
          <w:bCs/>
          <w:sz w:val="24"/>
        </w:rPr>
        <w:t>不够</w:t>
      </w:r>
      <w:r>
        <w:rPr>
          <w:rFonts w:asciiTheme="minorEastAsia" w:hAnsiTheme="minorEastAsia"/>
          <w:b/>
          <w:bCs/>
          <w:sz w:val="24"/>
        </w:rPr>
        <w:t>”</w:t>
      </w:r>
      <w:r>
        <w:rPr>
          <w:rFonts w:asciiTheme="minorEastAsia" w:hAnsiTheme="minorEastAsia"/>
          <w:sz w:val="24"/>
        </w:rPr>
        <w:t>了解；而认为自己</w:t>
      </w:r>
      <w:r>
        <w:rPr>
          <w:rFonts w:asciiTheme="minorEastAsia" w:hAnsiTheme="minorEastAsia"/>
          <w:sz w:val="24"/>
        </w:rPr>
        <w:t>“</w:t>
      </w:r>
      <w:r>
        <w:rPr>
          <w:rFonts w:asciiTheme="minorEastAsia" w:hAnsiTheme="minorEastAsia"/>
          <w:sz w:val="24"/>
        </w:rPr>
        <w:t>足够</w:t>
      </w:r>
      <w:r>
        <w:rPr>
          <w:rFonts w:asciiTheme="minorEastAsia" w:hAnsiTheme="minorEastAsia"/>
          <w:sz w:val="24"/>
        </w:rPr>
        <w:t>”</w:t>
      </w:r>
      <w:r>
        <w:rPr>
          <w:rFonts w:asciiTheme="minorEastAsia" w:hAnsiTheme="minorEastAsia"/>
          <w:sz w:val="24"/>
        </w:rPr>
        <w:t>了解的仅占</w:t>
      </w:r>
      <w:r>
        <w:rPr>
          <w:rFonts w:asciiTheme="minorEastAsia" w:hAnsiTheme="minorEastAsia"/>
          <w:b/>
          <w:bCs/>
          <w:sz w:val="24"/>
        </w:rPr>
        <w:t>18.85%</w:t>
      </w:r>
      <w:r>
        <w:rPr>
          <w:rFonts w:asciiTheme="minorEastAsia" w:hAnsiTheme="minorEastAsia"/>
          <w:sz w:val="24"/>
        </w:rPr>
        <w:t>。</w:t>
      </w:r>
    </w:p>
    <w:p w14:paraId="23A66A48" w14:textId="77777777" w:rsidR="00167DCD" w:rsidRDefault="00DE5FB4">
      <w:pPr>
        <w:spacing w:beforeLines="50" w:before="156" w:line="300" w:lineRule="auto"/>
        <w:ind w:firstLineChars="200" w:firstLine="480"/>
        <w:rPr>
          <w:rFonts w:asciiTheme="minorEastAsia" w:hAnsiTheme="minorEastAsia" w:cs="宋体"/>
          <w:sz w:val="24"/>
        </w:rPr>
      </w:pPr>
      <w:r>
        <w:rPr>
          <w:rFonts w:asciiTheme="minorEastAsia" w:hAnsiTheme="minorEastAsia" w:hint="eastAsia"/>
          <w:sz w:val="24"/>
        </w:rPr>
        <w:t>而实际的线下调查中，通过</w:t>
      </w:r>
      <w:r>
        <w:rPr>
          <w:rFonts w:asciiTheme="minorEastAsia" w:hAnsiTheme="minorEastAsia" w:cs="宋体"/>
          <w:sz w:val="24"/>
        </w:rPr>
        <w:t>累加积分法</w:t>
      </w:r>
      <w:r>
        <w:rPr>
          <w:rFonts w:asciiTheme="minorEastAsia" w:hAnsiTheme="minorEastAsia" w:cs="宋体" w:hint="eastAsia"/>
          <w:sz w:val="24"/>
        </w:rPr>
        <w:t>，对受访者的认知程度作评分，结果如下</w:t>
      </w:r>
    </w:p>
    <w:p w14:paraId="42480D92" w14:textId="77777777" w:rsidR="00167DCD" w:rsidRDefault="00DE5FB4">
      <w:pPr>
        <w:keepNext/>
        <w:spacing w:beforeLines="50" w:before="156" w:line="300" w:lineRule="auto"/>
        <w:ind w:firstLineChars="200" w:firstLine="420"/>
      </w:pPr>
      <w:r>
        <w:rPr>
          <w:noProof/>
        </w:rPr>
        <w:lastRenderedPageBreak/>
        <w:drawing>
          <wp:inline distT="0" distB="0" distL="114300" distR="114300" wp14:anchorId="2E2D8276" wp14:editId="22F2BE36">
            <wp:extent cx="5268595" cy="3629660"/>
            <wp:effectExtent l="0" t="0" r="4445" b="1270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7"/>
                    <a:stretch>
                      <a:fillRect/>
                    </a:stretch>
                  </pic:blipFill>
                  <pic:spPr>
                    <a:xfrm>
                      <a:off x="0" y="0"/>
                      <a:ext cx="5268595" cy="3629660"/>
                    </a:xfrm>
                    <a:prstGeom prst="rect">
                      <a:avLst/>
                    </a:prstGeom>
                    <a:noFill/>
                    <a:ln>
                      <a:noFill/>
                    </a:ln>
                  </pic:spPr>
                </pic:pic>
              </a:graphicData>
            </a:graphic>
          </wp:inline>
        </w:drawing>
      </w:r>
    </w:p>
    <w:p w14:paraId="613D6378" w14:textId="13D80AFD" w:rsidR="00167DCD" w:rsidRDefault="00DE5FB4">
      <w:pPr>
        <w:pStyle w:val="a3"/>
        <w:rPr>
          <w:rFonts w:asciiTheme="minorEastAsia" w:hAnsiTheme="minorEastAsia"/>
          <w:sz w:val="24"/>
        </w:rP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8</w:t>
      </w:r>
      <w:r>
        <w:fldChar w:fldCharType="end"/>
      </w:r>
      <w:r w:rsidR="005329C2">
        <w:t xml:space="preserve"> </w:t>
      </w:r>
      <w:r w:rsidR="005329C2">
        <w:rPr>
          <w:rFonts w:hint="eastAsia"/>
        </w:rPr>
        <w:t>(</w:t>
      </w:r>
      <w:r w:rsidR="005329C2">
        <w:rPr>
          <w:rFonts w:hint="eastAsia"/>
        </w:rPr>
        <w:t>受访者认知程度图</w:t>
      </w:r>
      <w:r w:rsidR="005329C2">
        <w:rPr>
          <w:rFonts w:hint="eastAsia"/>
        </w:rPr>
        <w:t>)</w:t>
      </w:r>
    </w:p>
    <w:p w14:paraId="0B1DCCBC"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sz w:val="24"/>
        </w:rPr>
        <w:t>均值为</w:t>
      </w:r>
      <w:r>
        <w:rPr>
          <w:rFonts w:asciiTheme="minorEastAsia" w:hAnsiTheme="minorEastAsia" w:hint="eastAsia"/>
          <w:sz w:val="24"/>
        </w:rPr>
        <w:t>2.13</w:t>
      </w:r>
      <w:r>
        <w:rPr>
          <w:rFonts w:asciiTheme="minorEastAsia" w:hAnsiTheme="minorEastAsia" w:hint="eastAsia"/>
          <w:sz w:val="24"/>
        </w:rPr>
        <w:t>。</w:t>
      </w:r>
    </w:p>
    <w:p w14:paraId="11440F7B" w14:textId="77777777" w:rsidR="00167DCD" w:rsidRDefault="00DE5FB4">
      <w:pPr>
        <w:spacing w:beforeLines="50" w:before="156" w:line="300" w:lineRule="auto"/>
        <w:rPr>
          <w:rFonts w:ascii="黑体" w:eastAsia="黑体" w:hAnsi="黑体"/>
          <w:sz w:val="30"/>
          <w:szCs w:val="30"/>
        </w:rPr>
      </w:pPr>
      <w:r>
        <w:rPr>
          <w:rFonts w:ascii="黑体" w:eastAsia="黑体" w:hAnsi="黑体" w:hint="eastAsia"/>
          <w:sz w:val="30"/>
          <w:szCs w:val="30"/>
        </w:rPr>
        <w:t>四、研究结论与分析</w:t>
      </w:r>
    </w:p>
    <w:p w14:paraId="7B12AA96"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color w:val="000000" w:themeColor="text1"/>
          <w:sz w:val="28"/>
          <w:szCs w:val="28"/>
        </w:rPr>
        <w:t>（一）针对研究目的</w:t>
      </w:r>
      <w:r>
        <w:rPr>
          <w:rFonts w:ascii="黑体" w:eastAsia="黑体" w:hAnsi="黑体" w:hint="eastAsia"/>
          <w:color w:val="000000" w:themeColor="text1"/>
          <w:sz w:val="28"/>
          <w:szCs w:val="28"/>
        </w:rPr>
        <w:t>①</w:t>
      </w:r>
      <w:r>
        <w:rPr>
          <w:rFonts w:ascii="黑体" w:eastAsia="黑体" w:hAnsi="黑体"/>
          <w:color w:val="000000" w:themeColor="text1"/>
          <w:sz w:val="28"/>
          <w:szCs w:val="28"/>
        </w:rPr>
        <w:t>的结论与分析</w:t>
      </w:r>
    </w:p>
    <w:p w14:paraId="16273295" w14:textId="77777777" w:rsidR="00167DCD" w:rsidRDefault="00DE5FB4">
      <w:pPr>
        <w:spacing w:beforeLines="50" w:before="156" w:line="300" w:lineRule="auto"/>
        <w:ind w:firstLineChars="200" w:firstLine="482"/>
        <w:rPr>
          <w:rFonts w:asciiTheme="minorEastAsia" w:hAnsiTheme="minorEastAsia"/>
          <w:color w:val="000000"/>
          <w:sz w:val="24"/>
        </w:rPr>
      </w:pPr>
      <w:r>
        <w:rPr>
          <w:rFonts w:asciiTheme="minorEastAsia" w:hAnsiTheme="minorEastAsia" w:hint="eastAsia"/>
          <w:b/>
          <w:bCs/>
          <w:color w:val="000000"/>
          <w:sz w:val="24"/>
        </w:rPr>
        <w:t>结论</w:t>
      </w:r>
      <w:proofErr w:type="gramStart"/>
      <w:r>
        <w:rPr>
          <w:rFonts w:asciiTheme="minorEastAsia" w:hAnsiTheme="minorEastAsia" w:hint="eastAsia"/>
          <w:b/>
          <w:bCs/>
          <w:color w:val="000000"/>
          <w:sz w:val="24"/>
        </w:rPr>
        <w:t>一</w:t>
      </w:r>
      <w:proofErr w:type="gramEnd"/>
      <w:r>
        <w:rPr>
          <w:rFonts w:asciiTheme="minorEastAsia" w:hAnsiTheme="minorEastAsia" w:hint="eastAsia"/>
          <w:b/>
          <w:bCs/>
          <w:color w:val="000000"/>
          <w:sz w:val="24"/>
        </w:rPr>
        <w:t>:</w:t>
      </w:r>
      <w:r>
        <w:rPr>
          <w:rFonts w:asciiTheme="minorEastAsia" w:hAnsiTheme="minorEastAsia"/>
          <w:color w:val="000000"/>
          <w:sz w:val="24"/>
        </w:rPr>
        <w:t>国家补贴政策对于家电消费存在明显的净拉动作用，</w:t>
      </w:r>
      <w:r>
        <w:rPr>
          <w:rFonts w:asciiTheme="minorEastAsia" w:hAnsiTheme="minorEastAsia" w:hint="eastAsia"/>
          <w:color w:val="000000"/>
          <w:sz w:val="24"/>
        </w:rPr>
        <w:t>不过</w:t>
      </w:r>
      <w:r>
        <w:rPr>
          <w:rFonts w:asciiTheme="minorEastAsia" w:hAnsiTheme="minorEastAsia"/>
          <w:color w:val="000000"/>
          <w:sz w:val="24"/>
        </w:rPr>
        <w:t>“</w:t>
      </w:r>
      <w:r>
        <w:rPr>
          <w:rFonts w:asciiTheme="minorEastAsia" w:hAnsiTheme="minorEastAsia"/>
          <w:color w:val="000000"/>
          <w:sz w:val="24"/>
        </w:rPr>
        <w:t>借势</w:t>
      </w:r>
      <w:r>
        <w:rPr>
          <w:rFonts w:asciiTheme="minorEastAsia" w:hAnsiTheme="minorEastAsia"/>
          <w:color w:val="000000"/>
          <w:sz w:val="24"/>
        </w:rPr>
        <w:t>”</w:t>
      </w:r>
      <w:r>
        <w:rPr>
          <w:rFonts w:asciiTheme="minorEastAsia" w:hAnsiTheme="minorEastAsia"/>
          <w:color w:val="000000"/>
          <w:sz w:val="24"/>
        </w:rPr>
        <w:t>消费仍占主要地位</w:t>
      </w:r>
      <w:r>
        <w:rPr>
          <w:rFonts w:asciiTheme="minorEastAsia" w:hAnsiTheme="minorEastAsia" w:hint="eastAsia"/>
          <w:color w:val="000000"/>
          <w:sz w:val="24"/>
        </w:rPr>
        <w:t>。</w:t>
      </w:r>
    </w:p>
    <w:p w14:paraId="78CC3BC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color w:val="000000"/>
          <w:sz w:val="24"/>
        </w:rPr>
        <w:t>经由加权比例模型计算可知，</w:t>
      </w:r>
      <w:proofErr w:type="gramStart"/>
      <w:r>
        <w:rPr>
          <w:rFonts w:asciiTheme="minorEastAsia" w:hAnsiTheme="minorEastAsia"/>
          <w:color w:val="000000"/>
          <w:sz w:val="24"/>
        </w:rPr>
        <w:t>由国补政策</w:t>
      </w:r>
      <w:proofErr w:type="gramEnd"/>
      <w:r>
        <w:rPr>
          <w:rFonts w:asciiTheme="minorEastAsia" w:hAnsiTheme="minorEastAsia"/>
          <w:color w:val="000000"/>
          <w:sz w:val="24"/>
        </w:rPr>
        <w:t>直接激发的新增消费，即那些原本无购置计划，受补贴影响而开展消费的群体所贡献的份额，占</w:t>
      </w:r>
      <w:proofErr w:type="gramStart"/>
      <w:r>
        <w:rPr>
          <w:rFonts w:asciiTheme="minorEastAsia" w:hAnsiTheme="minorEastAsia"/>
          <w:color w:val="000000"/>
          <w:sz w:val="24"/>
        </w:rPr>
        <w:t>总体国补消费</w:t>
      </w:r>
      <w:proofErr w:type="gramEnd"/>
      <w:r>
        <w:rPr>
          <w:rFonts w:asciiTheme="minorEastAsia" w:hAnsiTheme="minorEastAsia"/>
          <w:color w:val="000000"/>
          <w:sz w:val="24"/>
        </w:rPr>
        <w:t>金额的</w:t>
      </w:r>
      <w:r>
        <w:rPr>
          <w:rFonts w:asciiTheme="minorEastAsia" w:hAnsiTheme="minorEastAsia"/>
          <w:color w:val="000000"/>
          <w:sz w:val="24"/>
        </w:rPr>
        <w:t>21.88%</w:t>
      </w:r>
      <w:r>
        <w:rPr>
          <w:rFonts w:asciiTheme="minorEastAsia" w:hAnsiTheme="minorEastAsia"/>
          <w:color w:val="000000"/>
          <w:sz w:val="24"/>
        </w:rPr>
        <w:t>，这表明，在享受补贴的消费总额当中，有超过五分之一属于政策创造出来的市场增量，从而</w:t>
      </w:r>
      <w:proofErr w:type="gramStart"/>
      <w:r>
        <w:rPr>
          <w:rFonts w:asciiTheme="minorEastAsia" w:hAnsiTheme="minorEastAsia"/>
          <w:color w:val="000000"/>
          <w:sz w:val="24"/>
        </w:rPr>
        <w:t>证实国补</w:t>
      </w:r>
      <w:proofErr w:type="gramEnd"/>
      <w:r>
        <w:rPr>
          <w:rFonts w:asciiTheme="minorEastAsia" w:hAnsiTheme="minorEastAsia"/>
          <w:color w:val="000000"/>
          <w:sz w:val="24"/>
        </w:rPr>
        <w:t>政策在挖掘消费潜力上具有一定的成效。</w:t>
      </w:r>
    </w:p>
    <w:p w14:paraId="4E1EC764" w14:textId="77777777" w:rsidR="00167DCD" w:rsidRDefault="00DE5FB4">
      <w:pPr>
        <w:spacing w:beforeLines="50" w:before="156" w:line="300" w:lineRule="auto"/>
        <w:ind w:firstLineChars="200" w:firstLine="482"/>
        <w:rPr>
          <w:rFonts w:asciiTheme="minorEastAsia" w:hAnsiTheme="minorEastAsia"/>
          <w:color w:val="000000" w:themeColor="text1"/>
          <w:sz w:val="24"/>
        </w:rPr>
      </w:pPr>
      <w:r>
        <w:rPr>
          <w:rFonts w:asciiTheme="minorEastAsia" w:hAnsiTheme="minorEastAsia"/>
          <w:b/>
          <w:bCs/>
          <w:color w:val="000000"/>
          <w:sz w:val="24"/>
        </w:rPr>
        <w:t>原因</w:t>
      </w:r>
      <w:r>
        <w:rPr>
          <w:rFonts w:asciiTheme="minorEastAsia" w:hAnsiTheme="minorEastAsia" w:hint="eastAsia"/>
          <w:b/>
          <w:bCs/>
          <w:color w:val="000000"/>
          <w:sz w:val="24"/>
        </w:rPr>
        <w:t>分</w:t>
      </w:r>
      <w:r>
        <w:rPr>
          <w:rFonts w:asciiTheme="minorEastAsia" w:hAnsiTheme="minorEastAsia"/>
          <w:b/>
          <w:bCs/>
          <w:color w:val="000000"/>
          <w:sz w:val="24"/>
        </w:rPr>
        <w:t>析：</w:t>
      </w:r>
      <w:r>
        <w:rPr>
          <w:rFonts w:asciiTheme="minorEastAsia" w:hAnsiTheme="minorEastAsia"/>
          <w:color w:val="000000"/>
          <w:sz w:val="24"/>
        </w:rPr>
        <w:t>政策唤起了潜在需求，对于那些对价格比较敏感，或者对升级产品持观望态度的消费者而言，补贴政策起到了</w:t>
      </w:r>
      <w:r>
        <w:rPr>
          <w:rFonts w:asciiTheme="minorEastAsia" w:hAnsiTheme="minorEastAsia"/>
          <w:color w:val="000000"/>
          <w:sz w:val="24"/>
        </w:rPr>
        <w:t>“</w:t>
      </w:r>
      <w:r>
        <w:rPr>
          <w:rFonts w:asciiTheme="minorEastAsia" w:hAnsiTheme="minorEastAsia"/>
          <w:color w:val="000000"/>
          <w:sz w:val="24"/>
        </w:rPr>
        <w:t>临门一脚</w:t>
      </w:r>
      <w:r>
        <w:rPr>
          <w:rFonts w:asciiTheme="minorEastAsia" w:hAnsiTheme="minorEastAsia"/>
          <w:color w:val="000000"/>
          <w:sz w:val="24"/>
        </w:rPr>
        <w:t>”</w:t>
      </w:r>
      <w:r>
        <w:rPr>
          <w:rFonts w:asciiTheme="minorEastAsia" w:hAnsiTheme="minorEastAsia"/>
          <w:color w:val="000000"/>
          <w:sz w:val="24"/>
        </w:rPr>
        <w:t>的推动效果，把潜在的改善型需求转变成现实的购买行为，这些消费者占到了</w:t>
      </w:r>
      <w:r>
        <w:rPr>
          <w:rFonts w:asciiTheme="minorEastAsia" w:hAnsiTheme="minorEastAsia"/>
          <w:color w:val="000000"/>
          <w:sz w:val="24"/>
        </w:rPr>
        <w:t>21.88%</w:t>
      </w:r>
      <w:r>
        <w:rPr>
          <w:rFonts w:asciiTheme="minorEastAsia" w:hAnsiTheme="minorEastAsia"/>
          <w:color w:val="000000"/>
          <w:sz w:val="24"/>
        </w:rPr>
        <w:t>的净增长比例，消费计划具备锁定效应，有</w:t>
      </w:r>
      <w:r>
        <w:rPr>
          <w:rFonts w:asciiTheme="minorEastAsia" w:hAnsiTheme="minorEastAsia"/>
          <w:color w:val="000000"/>
          <w:sz w:val="24"/>
        </w:rPr>
        <w:t>72.22%</w:t>
      </w:r>
      <w:r>
        <w:rPr>
          <w:rFonts w:asciiTheme="minorEastAsia" w:hAnsiTheme="minorEastAsia"/>
          <w:color w:val="000000"/>
          <w:sz w:val="24"/>
        </w:rPr>
        <w:t>的消费者本来就有购买意愿，</w:t>
      </w:r>
      <w:proofErr w:type="gramStart"/>
      <w:r>
        <w:rPr>
          <w:rFonts w:asciiTheme="minorEastAsia" w:hAnsiTheme="minorEastAsia"/>
          <w:color w:val="000000"/>
          <w:sz w:val="24"/>
        </w:rPr>
        <w:t>国补于</w:t>
      </w:r>
      <w:proofErr w:type="gramEnd"/>
      <w:r>
        <w:rPr>
          <w:rFonts w:asciiTheme="minorEastAsia" w:hAnsiTheme="minorEastAsia"/>
          <w:color w:val="000000"/>
          <w:sz w:val="24"/>
        </w:rPr>
        <w:t>他们就是</w:t>
      </w:r>
      <w:r>
        <w:rPr>
          <w:rFonts w:asciiTheme="minorEastAsia" w:hAnsiTheme="minorEastAsia"/>
          <w:color w:val="000000"/>
          <w:sz w:val="24"/>
        </w:rPr>
        <w:t>“</w:t>
      </w:r>
      <w:r>
        <w:rPr>
          <w:rFonts w:asciiTheme="minorEastAsia" w:hAnsiTheme="minorEastAsia"/>
          <w:color w:val="000000"/>
          <w:sz w:val="24"/>
        </w:rPr>
        <w:t>意外之财</w:t>
      </w:r>
      <w:r>
        <w:rPr>
          <w:rFonts w:asciiTheme="minorEastAsia" w:hAnsiTheme="minorEastAsia"/>
          <w:color w:val="000000"/>
          <w:sz w:val="24"/>
        </w:rPr>
        <w:t>”</w:t>
      </w:r>
      <w:r>
        <w:rPr>
          <w:rFonts w:asciiTheme="minorEastAsia" w:hAnsiTheme="minorEastAsia"/>
          <w:color w:val="000000"/>
          <w:sz w:val="24"/>
        </w:rPr>
        <w:t>，这</w:t>
      </w:r>
      <w:proofErr w:type="gramStart"/>
      <w:r>
        <w:rPr>
          <w:rFonts w:asciiTheme="minorEastAsia" w:hAnsiTheme="minorEastAsia"/>
          <w:color w:val="000000"/>
          <w:sz w:val="24"/>
        </w:rPr>
        <w:t>显示国补政策</w:t>
      </w:r>
      <w:proofErr w:type="gramEnd"/>
      <w:r>
        <w:rPr>
          <w:rFonts w:asciiTheme="minorEastAsia" w:hAnsiTheme="minorEastAsia"/>
          <w:color w:val="000000"/>
          <w:sz w:val="24"/>
        </w:rPr>
        <w:t>当下更多是起到加快和锁定已存消费需求的作用，并给予福利，进而快速提升市场的总体规模。</w:t>
      </w:r>
    </w:p>
    <w:p w14:paraId="0DD42FDB"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lastRenderedPageBreak/>
        <w:t>（二）</w:t>
      </w:r>
      <w:r>
        <w:rPr>
          <w:rFonts w:ascii="黑体" w:eastAsia="黑体" w:hAnsi="黑体"/>
          <w:color w:val="000000" w:themeColor="text1"/>
          <w:sz w:val="28"/>
          <w:szCs w:val="28"/>
        </w:rPr>
        <w:t>针对研究目的</w:t>
      </w:r>
      <w:r>
        <w:rPr>
          <w:rFonts w:ascii="黑体" w:eastAsia="黑体" w:hAnsi="黑体" w:hint="eastAsia"/>
          <w:color w:val="000000" w:themeColor="text1"/>
          <w:sz w:val="28"/>
          <w:szCs w:val="28"/>
        </w:rPr>
        <w:t>②</w:t>
      </w:r>
      <w:r>
        <w:rPr>
          <w:rFonts w:ascii="黑体" w:eastAsia="黑体" w:hAnsi="黑体"/>
          <w:color w:val="000000" w:themeColor="text1"/>
          <w:sz w:val="28"/>
          <w:szCs w:val="28"/>
        </w:rPr>
        <w:t>的结论与分析</w:t>
      </w:r>
    </w:p>
    <w:p w14:paraId="203CA6F3" w14:textId="77777777" w:rsidR="00167DCD" w:rsidRDefault="00DE5FB4">
      <w:pPr>
        <w:spacing w:beforeLines="50" w:before="156" w:line="300" w:lineRule="auto"/>
        <w:ind w:firstLineChars="200" w:firstLine="482"/>
        <w:rPr>
          <w:rFonts w:asciiTheme="minorEastAsia" w:hAnsiTheme="minorEastAsia"/>
          <w:color w:val="000000"/>
          <w:sz w:val="24"/>
        </w:rPr>
      </w:pPr>
      <w:r>
        <w:rPr>
          <w:rFonts w:asciiTheme="minorEastAsia" w:hAnsiTheme="minorEastAsia" w:hint="eastAsia"/>
          <w:b/>
          <w:bCs/>
          <w:color w:val="000000"/>
          <w:sz w:val="24"/>
        </w:rPr>
        <w:t>结论二</w:t>
      </w:r>
      <w:r>
        <w:rPr>
          <w:rFonts w:asciiTheme="minorEastAsia" w:hAnsiTheme="minorEastAsia" w:hint="eastAsia"/>
          <w:color w:val="000000"/>
          <w:sz w:val="24"/>
        </w:rPr>
        <w:t>：</w:t>
      </w:r>
      <w:proofErr w:type="gramStart"/>
      <w:r>
        <w:rPr>
          <w:rFonts w:asciiTheme="minorEastAsia" w:hAnsiTheme="minorEastAsia"/>
          <w:color w:val="000000"/>
          <w:sz w:val="24"/>
        </w:rPr>
        <w:t>国补政策</w:t>
      </w:r>
      <w:proofErr w:type="gramEnd"/>
      <w:r>
        <w:rPr>
          <w:rFonts w:asciiTheme="minorEastAsia" w:hAnsiTheme="minorEastAsia"/>
          <w:color w:val="000000"/>
          <w:sz w:val="24"/>
        </w:rPr>
        <w:t>很有效地锚定了消费者的价格预期，公众对补贴的心理折算比例大概是政策名义补贴的一半。</w:t>
      </w:r>
    </w:p>
    <w:p w14:paraId="51DD6934"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color w:val="000000"/>
          <w:sz w:val="24"/>
        </w:rPr>
        <w:t>调研显示，愿意以原价购买与不愿意以原价购买的消费者比例接近</w:t>
      </w:r>
      <w:r>
        <w:rPr>
          <w:rFonts w:asciiTheme="minorEastAsia" w:hAnsiTheme="minorEastAsia"/>
          <w:color w:val="000000"/>
          <w:sz w:val="24"/>
        </w:rPr>
        <w:t xml:space="preserve"> 1:</w:t>
      </w:r>
      <w:r>
        <w:rPr>
          <w:rFonts w:asciiTheme="minorEastAsia" w:hAnsiTheme="minorEastAsia" w:hint="eastAsia"/>
          <w:color w:val="000000"/>
          <w:sz w:val="24"/>
        </w:rPr>
        <w:t>1</w:t>
      </w:r>
      <w:r>
        <w:rPr>
          <w:rFonts w:asciiTheme="minorEastAsia" w:hAnsiTheme="minorEastAsia"/>
          <w:color w:val="000000"/>
          <w:sz w:val="24"/>
        </w:rPr>
        <w:t>市场上家电产品的平均实际降幅为</w:t>
      </w:r>
      <w:r>
        <w:rPr>
          <w:rFonts w:asciiTheme="minorEastAsia" w:hAnsiTheme="minorEastAsia"/>
          <w:color w:val="000000"/>
          <w:sz w:val="24"/>
        </w:rPr>
        <w:t>17.5%</w:t>
      </w:r>
      <w:r>
        <w:rPr>
          <w:rFonts w:asciiTheme="minorEastAsia" w:hAnsiTheme="minorEastAsia"/>
          <w:color w:val="000000"/>
          <w:sz w:val="24"/>
        </w:rPr>
        <w:t>，据此可推断，若要</w:t>
      </w:r>
      <w:r>
        <w:rPr>
          <w:rFonts w:asciiTheme="minorEastAsia" w:hAnsiTheme="minorEastAsia"/>
          <w:color w:val="000000"/>
          <w:sz w:val="24"/>
        </w:rPr>
        <w:t>50%</w:t>
      </w:r>
      <w:r>
        <w:rPr>
          <w:rFonts w:asciiTheme="minorEastAsia" w:hAnsiTheme="minorEastAsia"/>
          <w:color w:val="000000"/>
          <w:sz w:val="24"/>
        </w:rPr>
        <w:t>的消费者接受商品价格，则需在原价基础上降价约</w:t>
      </w:r>
      <w:r>
        <w:rPr>
          <w:rFonts w:asciiTheme="minorEastAsia" w:hAnsiTheme="minorEastAsia"/>
          <w:color w:val="000000"/>
          <w:sz w:val="24"/>
        </w:rPr>
        <w:t>8.75%</w:t>
      </w:r>
      <w:r>
        <w:rPr>
          <w:rFonts w:asciiTheme="minorEastAsia" w:hAnsiTheme="minorEastAsia"/>
          <w:color w:val="000000"/>
          <w:sz w:val="24"/>
        </w:rPr>
        <w:t>，这个数值正好是</w:t>
      </w:r>
      <w:r>
        <w:rPr>
          <w:rFonts w:asciiTheme="minorEastAsia" w:hAnsiTheme="minorEastAsia"/>
          <w:color w:val="000000"/>
          <w:sz w:val="24"/>
        </w:rPr>
        <w:t>17.5%</w:t>
      </w:r>
      <w:r>
        <w:rPr>
          <w:rFonts w:asciiTheme="minorEastAsia" w:hAnsiTheme="minorEastAsia"/>
          <w:color w:val="000000"/>
          <w:sz w:val="24"/>
        </w:rPr>
        <w:t>的一半，由此可以看出，在消费者的心理认知当中，</w:t>
      </w:r>
      <w:proofErr w:type="gramStart"/>
      <w:r>
        <w:rPr>
          <w:rFonts w:asciiTheme="minorEastAsia" w:hAnsiTheme="minorEastAsia"/>
          <w:color w:val="000000"/>
          <w:sz w:val="24"/>
        </w:rPr>
        <w:t>国补政策</w:t>
      </w:r>
      <w:proofErr w:type="gramEnd"/>
      <w:r>
        <w:rPr>
          <w:rFonts w:asciiTheme="minorEastAsia" w:hAnsiTheme="minorEastAsia"/>
          <w:color w:val="000000"/>
          <w:sz w:val="24"/>
        </w:rPr>
        <w:t>的吸引力被打了五折。</w:t>
      </w:r>
    </w:p>
    <w:p w14:paraId="3619E12F" w14:textId="77777777" w:rsidR="00167DCD" w:rsidRDefault="00DE5FB4">
      <w:pPr>
        <w:spacing w:beforeLines="50" w:before="156" w:line="300" w:lineRule="auto"/>
        <w:ind w:firstLineChars="200" w:firstLine="482"/>
        <w:rPr>
          <w:rFonts w:asciiTheme="minorEastAsia" w:hAnsiTheme="minorEastAsia"/>
          <w:color w:val="000000" w:themeColor="text1"/>
          <w:sz w:val="24"/>
        </w:rPr>
      </w:pPr>
      <w:r>
        <w:rPr>
          <w:rFonts w:asciiTheme="minorEastAsia" w:hAnsiTheme="minorEastAsia"/>
          <w:b/>
          <w:bCs/>
          <w:color w:val="000000"/>
          <w:sz w:val="24"/>
        </w:rPr>
        <w:t>原因</w:t>
      </w:r>
      <w:r>
        <w:rPr>
          <w:rFonts w:asciiTheme="minorEastAsia" w:hAnsiTheme="minorEastAsia" w:hint="eastAsia"/>
          <w:b/>
          <w:bCs/>
          <w:color w:val="000000"/>
          <w:sz w:val="24"/>
        </w:rPr>
        <w:t>分</w:t>
      </w:r>
      <w:r>
        <w:rPr>
          <w:rFonts w:asciiTheme="minorEastAsia" w:hAnsiTheme="minorEastAsia"/>
          <w:b/>
          <w:bCs/>
          <w:color w:val="000000"/>
          <w:sz w:val="24"/>
        </w:rPr>
        <w:t>析：</w:t>
      </w:r>
      <w:r>
        <w:rPr>
          <w:rFonts w:asciiTheme="minorEastAsia" w:hAnsiTheme="minorEastAsia"/>
          <w:color w:val="000000"/>
          <w:sz w:val="24"/>
        </w:rPr>
        <w:t>预期心理账户一旦形成，消费者就会把</w:t>
      </w:r>
      <w:r>
        <w:rPr>
          <w:rFonts w:asciiTheme="minorEastAsia" w:hAnsiTheme="minorEastAsia"/>
          <w:color w:val="000000"/>
          <w:sz w:val="24"/>
        </w:rPr>
        <w:t>“</w:t>
      </w:r>
      <w:r>
        <w:rPr>
          <w:rFonts w:asciiTheme="minorEastAsia" w:hAnsiTheme="minorEastAsia"/>
          <w:color w:val="000000"/>
          <w:sz w:val="24"/>
        </w:rPr>
        <w:t>国补</w:t>
      </w:r>
      <w:r>
        <w:rPr>
          <w:rFonts w:asciiTheme="minorEastAsia" w:hAnsiTheme="minorEastAsia"/>
          <w:color w:val="000000"/>
          <w:sz w:val="24"/>
        </w:rPr>
        <w:t>”</w:t>
      </w:r>
      <w:r>
        <w:rPr>
          <w:rFonts w:asciiTheme="minorEastAsia" w:hAnsiTheme="minorEastAsia"/>
          <w:color w:val="000000"/>
          <w:sz w:val="24"/>
        </w:rPr>
        <w:t>当作商品价格的一部分，补贴取消时，消费者心理上会感觉自身蒙受了一笔</w:t>
      </w:r>
      <w:r>
        <w:rPr>
          <w:rFonts w:asciiTheme="minorEastAsia" w:hAnsiTheme="minorEastAsia"/>
          <w:color w:val="000000"/>
          <w:sz w:val="24"/>
        </w:rPr>
        <w:t>“</w:t>
      </w:r>
      <w:r>
        <w:rPr>
          <w:rFonts w:asciiTheme="minorEastAsia" w:hAnsiTheme="minorEastAsia"/>
          <w:color w:val="000000"/>
          <w:sz w:val="24"/>
        </w:rPr>
        <w:t>损失</w:t>
      </w:r>
      <w:r>
        <w:rPr>
          <w:rFonts w:asciiTheme="minorEastAsia" w:hAnsiTheme="minorEastAsia"/>
          <w:color w:val="000000"/>
          <w:sz w:val="24"/>
        </w:rPr>
        <w:t>”</w:t>
      </w:r>
      <w:r>
        <w:rPr>
          <w:rFonts w:asciiTheme="minorEastAsia" w:hAnsiTheme="minorEastAsia"/>
          <w:color w:val="000000"/>
          <w:sz w:val="24"/>
        </w:rPr>
        <w:t>，并非仅</w:t>
      </w:r>
      <w:r>
        <w:rPr>
          <w:rFonts w:asciiTheme="minorEastAsia" w:hAnsiTheme="minorEastAsia"/>
          <w:color w:val="000000"/>
          <w:sz w:val="24"/>
        </w:rPr>
        <w:t>仅回归原价，这种心理账户的调整令其对价格更为敏感。市场竞争起到了推波助澜的效果，厂商</w:t>
      </w:r>
      <w:proofErr w:type="gramStart"/>
      <w:r>
        <w:rPr>
          <w:rFonts w:asciiTheme="minorEastAsia" w:hAnsiTheme="minorEastAsia"/>
          <w:color w:val="000000"/>
          <w:sz w:val="24"/>
        </w:rPr>
        <w:t>在国补之上</w:t>
      </w:r>
      <w:proofErr w:type="gramEnd"/>
      <w:r>
        <w:rPr>
          <w:rFonts w:asciiTheme="minorEastAsia" w:hAnsiTheme="minorEastAsia"/>
          <w:color w:val="000000"/>
          <w:sz w:val="24"/>
        </w:rPr>
        <w:t>又加大了降价幅度，于是市场实际降幅达到</w:t>
      </w:r>
      <w:r>
        <w:rPr>
          <w:rFonts w:asciiTheme="minorEastAsia" w:hAnsiTheme="minorEastAsia"/>
          <w:color w:val="000000"/>
          <w:sz w:val="24"/>
        </w:rPr>
        <w:t>17.5%</w:t>
      </w:r>
      <w:r>
        <w:rPr>
          <w:rFonts w:asciiTheme="minorEastAsia" w:hAnsiTheme="minorEastAsia"/>
          <w:color w:val="000000"/>
          <w:sz w:val="24"/>
        </w:rPr>
        <w:t>，比政策名义降幅</w:t>
      </w:r>
      <w:r>
        <w:rPr>
          <w:rFonts w:asciiTheme="minorEastAsia" w:hAnsiTheme="minorEastAsia"/>
          <w:color w:val="000000"/>
          <w:sz w:val="24"/>
        </w:rPr>
        <w:t>15%</w:t>
      </w:r>
      <w:r>
        <w:rPr>
          <w:rFonts w:asciiTheme="minorEastAsia" w:hAnsiTheme="minorEastAsia"/>
          <w:color w:val="000000"/>
          <w:sz w:val="24"/>
        </w:rPr>
        <w:t>还要大，这又进一步提升了消费者的预期心理，使其习惯了得到低于</w:t>
      </w:r>
      <w:r>
        <w:rPr>
          <w:rFonts w:asciiTheme="minorEastAsia" w:hAnsiTheme="minorEastAsia"/>
          <w:color w:val="000000"/>
          <w:sz w:val="24"/>
        </w:rPr>
        <w:t>“</w:t>
      </w:r>
      <w:r>
        <w:rPr>
          <w:rFonts w:asciiTheme="minorEastAsia" w:hAnsiTheme="minorEastAsia"/>
          <w:color w:val="000000"/>
          <w:sz w:val="24"/>
        </w:rPr>
        <w:t>补贴后价</w:t>
      </w:r>
      <w:r>
        <w:rPr>
          <w:rFonts w:asciiTheme="minorEastAsia" w:hAnsiTheme="minorEastAsia"/>
          <w:color w:val="000000"/>
          <w:sz w:val="24"/>
        </w:rPr>
        <w:t>”</w:t>
      </w:r>
      <w:r>
        <w:rPr>
          <w:rFonts w:asciiTheme="minorEastAsia" w:hAnsiTheme="minorEastAsia"/>
          <w:color w:val="000000"/>
          <w:sz w:val="24"/>
        </w:rPr>
        <w:t>的优惠，进而使得消费者对于</w:t>
      </w:r>
      <w:r>
        <w:rPr>
          <w:rFonts w:asciiTheme="minorEastAsia" w:hAnsiTheme="minorEastAsia"/>
          <w:color w:val="000000"/>
          <w:sz w:val="24"/>
        </w:rPr>
        <w:t>“</w:t>
      </w:r>
      <w:r>
        <w:rPr>
          <w:rFonts w:asciiTheme="minorEastAsia" w:hAnsiTheme="minorEastAsia"/>
          <w:color w:val="000000"/>
          <w:sz w:val="24"/>
        </w:rPr>
        <w:t>原价</w:t>
      </w:r>
      <w:r>
        <w:rPr>
          <w:rFonts w:asciiTheme="minorEastAsia" w:hAnsiTheme="minorEastAsia"/>
          <w:color w:val="000000"/>
          <w:sz w:val="24"/>
        </w:rPr>
        <w:t>”</w:t>
      </w:r>
      <w:r>
        <w:rPr>
          <w:rFonts w:asciiTheme="minorEastAsia" w:hAnsiTheme="minorEastAsia"/>
          <w:color w:val="000000"/>
          <w:sz w:val="24"/>
        </w:rPr>
        <w:t>的接受程度变低，消费者所预估的补贴效果，实质上就是</w:t>
      </w:r>
      <w:r>
        <w:rPr>
          <w:rFonts w:asciiTheme="minorEastAsia" w:hAnsiTheme="minorEastAsia"/>
          <w:color w:val="000000"/>
          <w:sz w:val="24"/>
        </w:rPr>
        <w:t>“</w:t>
      </w:r>
      <w:r>
        <w:rPr>
          <w:rFonts w:asciiTheme="minorEastAsia" w:hAnsiTheme="minorEastAsia"/>
          <w:color w:val="000000"/>
          <w:sz w:val="24"/>
        </w:rPr>
        <w:t>政策补贴</w:t>
      </w:r>
      <w:r>
        <w:rPr>
          <w:rFonts w:asciiTheme="minorEastAsia" w:hAnsiTheme="minorEastAsia"/>
          <w:color w:val="000000"/>
          <w:sz w:val="24"/>
        </w:rPr>
        <w:t>+</w:t>
      </w:r>
      <w:r>
        <w:rPr>
          <w:rFonts w:asciiTheme="minorEastAsia" w:hAnsiTheme="minorEastAsia"/>
          <w:color w:val="000000"/>
          <w:sz w:val="24"/>
        </w:rPr>
        <w:t>厂商让利</w:t>
      </w:r>
      <w:r>
        <w:rPr>
          <w:rFonts w:asciiTheme="minorEastAsia" w:hAnsiTheme="minorEastAsia"/>
          <w:color w:val="000000"/>
          <w:sz w:val="24"/>
        </w:rPr>
        <w:t>”</w:t>
      </w:r>
      <w:r>
        <w:rPr>
          <w:rFonts w:asciiTheme="minorEastAsia" w:hAnsiTheme="minorEastAsia"/>
          <w:color w:val="000000"/>
          <w:sz w:val="24"/>
        </w:rPr>
        <w:t>的一种综合表现形式。</w:t>
      </w:r>
    </w:p>
    <w:p w14:paraId="19E09421"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（三）</w:t>
      </w:r>
      <w:r>
        <w:rPr>
          <w:rFonts w:ascii="黑体" w:eastAsia="黑体" w:hAnsi="黑体"/>
          <w:color w:val="000000" w:themeColor="text1"/>
          <w:sz w:val="28"/>
          <w:szCs w:val="28"/>
        </w:rPr>
        <w:t>针对研究目的</w:t>
      </w:r>
      <w:r>
        <w:rPr>
          <w:rFonts w:ascii="黑体" w:eastAsia="黑体" w:hAnsi="黑体" w:hint="eastAsia"/>
          <w:color w:val="000000" w:themeColor="text1"/>
          <w:sz w:val="28"/>
          <w:szCs w:val="28"/>
        </w:rPr>
        <w:t>③</w:t>
      </w:r>
      <w:r>
        <w:rPr>
          <w:rFonts w:ascii="黑体" w:eastAsia="黑体" w:hAnsi="黑体"/>
          <w:color w:val="000000" w:themeColor="text1"/>
          <w:sz w:val="28"/>
          <w:szCs w:val="28"/>
        </w:rPr>
        <w:t>的结论与分析</w:t>
      </w:r>
    </w:p>
    <w:p w14:paraId="579F7779" w14:textId="77777777" w:rsidR="00167DCD" w:rsidRDefault="00DE5FB4">
      <w:pPr>
        <w:spacing w:beforeLines="50" w:before="156" w:line="300" w:lineRule="auto"/>
        <w:ind w:firstLineChars="200" w:firstLine="482"/>
        <w:rPr>
          <w:rFonts w:asciiTheme="minorEastAsia" w:hAnsiTheme="minorEastAsia"/>
          <w:color w:val="000000"/>
          <w:sz w:val="24"/>
        </w:rPr>
      </w:pPr>
      <w:r>
        <w:rPr>
          <w:rFonts w:asciiTheme="minorEastAsia" w:hAnsiTheme="minorEastAsia" w:hint="eastAsia"/>
          <w:b/>
          <w:bCs/>
          <w:color w:val="000000"/>
          <w:sz w:val="24"/>
        </w:rPr>
        <w:t>结论三</w:t>
      </w:r>
      <w:r>
        <w:rPr>
          <w:rFonts w:asciiTheme="minorEastAsia" w:hAnsiTheme="minorEastAsia" w:hint="eastAsia"/>
          <w:color w:val="000000"/>
          <w:sz w:val="24"/>
        </w:rPr>
        <w:t>：</w:t>
      </w:r>
      <w:r>
        <w:rPr>
          <w:rFonts w:asciiTheme="minorEastAsia" w:hAnsiTheme="minorEastAsia"/>
          <w:color w:val="000000"/>
          <w:sz w:val="24"/>
        </w:rPr>
        <w:t>获取资质存在困难，这成为影响消费转化的关键</w:t>
      </w:r>
      <w:r>
        <w:rPr>
          <w:rFonts w:asciiTheme="minorEastAsia" w:hAnsiTheme="minorEastAsia"/>
          <w:color w:val="000000"/>
          <w:sz w:val="24"/>
        </w:rPr>
        <w:t>“</w:t>
      </w:r>
      <w:r>
        <w:rPr>
          <w:rFonts w:asciiTheme="minorEastAsia" w:hAnsiTheme="minorEastAsia"/>
          <w:color w:val="000000"/>
          <w:sz w:val="24"/>
        </w:rPr>
        <w:t>摩擦成本</w:t>
      </w:r>
      <w:r>
        <w:rPr>
          <w:rFonts w:asciiTheme="minorEastAsia" w:hAnsiTheme="minorEastAsia"/>
          <w:color w:val="000000"/>
          <w:sz w:val="24"/>
        </w:rPr>
        <w:t>”</w:t>
      </w:r>
      <w:r>
        <w:rPr>
          <w:rFonts w:asciiTheme="minorEastAsia" w:hAnsiTheme="minorEastAsia"/>
          <w:color w:val="000000"/>
          <w:sz w:val="24"/>
        </w:rPr>
        <w:t>，致使接近三成的潜在需求遭受阻碍甚至流失</w:t>
      </w:r>
      <w:r>
        <w:rPr>
          <w:rFonts w:asciiTheme="minorEastAsia" w:hAnsiTheme="minorEastAsia" w:hint="eastAsia"/>
          <w:color w:val="000000"/>
          <w:sz w:val="24"/>
        </w:rPr>
        <w:t>。</w:t>
      </w:r>
    </w:p>
    <w:p w14:paraId="1BB753B9"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color w:val="000000"/>
          <w:sz w:val="24"/>
        </w:rPr>
        <w:t>数据显示，大约七成消费者在买不到资质的时候，会去探寻其他途径，体现出市场的韧性，但仍有不少消费者采取了不同态度，</w:t>
      </w:r>
      <w:r>
        <w:rPr>
          <w:rFonts w:asciiTheme="minorEastAsia" w:hAnsiTheme="minorEastAsia"/>
          <w:color w:val="000000"/>
          <w:sz w:val="24"/>
        </w:rPr>
        <w:t>16.23%</w:t>
      </w:r>
      <w:r>
        <w:rPr>
          <w:rFonts w:asciiTheme="minorEastAsia" w:hAnsiTheme="minorEastAsia"/>
          <w:color w:val="000000"/>
          <w:sz w:val="24"/>
        </w:rPr>
        <w:t>的消费者选择舍弃补贴直接购置，</w:t>
      </w:r>
      <w:r>
        <w:rPr>
          <w:rFonts w:asciiTheme="minorEastAsia" w:hAnsiTheme="minorEastAsia"/>
          <w:color w:val="000000"/>
          <w:sz w:val="24"/>
        </w:rPr>
        <w:t>12.57%</w:t>
      </w:r>
      <w:r>
        <w:rPr>
          <w:rFonts w:asciiTheme="minorEastAsia" w:hAnsiTheme="minorEastAsia"/>
          <w:color w:val="000000"/>
          <w:sz w:val="24"/>
        </w:rPr>
        <w:t>的消费者干脆就不买了，二者合起来表明，将近三成的潜在交易遭遇了不良后果，</w:t>
      </w:r>
      <w:proofErr w:type="gramStart"/>
      <w:r>
        <w:rPr>
          <w:rFonts w:asciiTheme="minorEastAsia" w:hAnsiTheme="minorEastAsia"/>
          <w:color w:val="000000"/>
          <w:sz w:val="24"/>
        </w:rPr>
        <w:t>格外是</w:t>
      </w:r>
      <w:proofErr w:type="gramEnd"/>
      <w:r>
        <w:rPr>
          <w:rFonts w:asciiTheme="minorEastAsia" w:hAnsiTheme="minorEastAsia"/>
          <w:color w:val="000000"/>
          <w:sz w:val="24"/>
        </w:rPr>
        <w:t>在申领期间，竟然有</w:t>
      </w:r>
      <w:r>
        <w:rPr>
          <w:rFonts w:asciiTheme="minorEastAsia" w:hAnsiTheme="minorEastAsia"/>
          <w:color w:val="000000"/>
          <w:sz w:val="24"/>
        </w:rPr>
        <w:t>62.65%</w:t>
      </w:r>
      <w:r>
        <w:rPr>
          <w:rFonts w:asciiTheme="minorEastAsia" w:hAnsiTheme="minorEastAsia"/>
          <w:color w:val="000000"/>
          <w:sz w:val="24"/>
        </w:rPr>
        <w:t>的用户碰上了</w:t>
      </w:r>
      <w:r>
        <w:rPr>
          <w:rFonts w:asciiTheme="minorEastAsia" w:hAnsiTheme="minorEastAsia"/>
          <w:color w:val="000000"/>
          <w:sz w:val="24"/>
        </w:rPr>
        <w:t>“</w:t>
      </w:r>
      <w:r>
        <w:rPr>
          <w:rFonts w:asciiTheme="minorEastAsia" w:hAnsiTheme="minorEastAsia"/>
          <w:color w:val="000000"/>
          <w:sz w:val="24"/>
        </w:rPr>
        <w:t>网络抢购资质艰难</w:t>
      </w:r>
      <w:r>
        <w:rPr>
          <w:rFonts w:asciiTheme="minorEastAsia" w:hAnsiTheme="minorEastAsia"/>
          <w:color w:val="000000"/>
          <w:sz w:val="24"/>
        </w:rPr>
        <w:t>”</w:t>
      </w:r>
      <w:r>
        <w:rPr>
          <w:rFonts w:asciiTheme="minorEastAsia" w:hAnsiTheme="minorEastAsia"/>
          <w:color w:val="000000"/>
          <w:sz w:val="24"/>
        </w:rPr>
        <w:t>的状况，这一情形在各类申领问题当中所占比例最高。</w:t>
      </w:r>
    </w:p>
    <w:p w14:paraId="63138FDC" w14:textId="77777777" w:rsidR="00167DCD" w:rsidRDefault="00DE5FB4">
      <w:pPr>
        <w:spacing w:beforeLines="50" w:before="156" w:line="300" w:lineRule="auto"/>
        <w:ind w:firstLineChars="200" w:firstLine="482"/>
        <w:rPr>
          <w:rFonts w:asciiTheme="minorEastAsia" w:hAnsiTheme="minorEastAsia"/>
          <w:color w:val="000000" w:themeColor="text1"/>
          <w:sz w:val="24"/>
        </w:rPr>
      </w:pPr>
      <w:r>
        <w:rPr>
          <w:rFonts w:asciiTheme="minorEastAsia" w:hAnsiTheme="minorEastAsia"/>
          <w:b/>
          <w:bCs/>
          <w:color w:val="000000"/>
          <w:sz w:val="24"/>
        </w:rPr>
        <w:t>原因</w:t>
      </w:r>
      <w:r>
        <w:rPr>
          <w:rFonts w:asciiTheme="minorEastAsia" w:hAnsiTheme="minorEastAsia" w:hint="eastAsia"/>
          <w:b/>
          <w:bCs/>
          <w:color w:val="000000"/>
          <w:sz w:val="24"/>
        </w:rPr>
        <w:t>分</w:t>
      </w:r>
      <w:r>
        <w:rPr>
          <w:rFonts w:asciiTheme="minorEastAsia" w:hAnsiTheme="minorEastAsia"/>
          <w:b/>
          <w:bCs/>
          <w:color w:val="000000"/>
          <w:sz w:val="24"/>
        </w:rPr>
        <w:t>析：</w:t>
      </w:r>
      <w:r>
        <w:rPr>
          <w:rFonts w:asciiTheme="minorEastAsia" w:hAnsiTheme="minorEastAsia"/>
          <w:color w:val="000000"/>
          <w:sz w:val="24"/>
        </w:rPr>
        <w:t>供给和需求出现不匹配情况，补贴额度有限，但市场需</w:t>
      </w:r>
      <w:r>
        <w:rPr>
          <w:rFonts w:asciiTheme="minorEastAsia" w:hAnsiTheme="minorEastAsia"/>
          <w:color w:val="000000"/>
          <w:sz w:val="24"/>
        </w:rPr>
        <w:t>求却很旺盛，这种矛盾造成</w:t>
      </w:r>
      <w:r>
        <w:rPr>
          <w:rFonts w:asciiTheme="minorEastAsia" w:hAnsiTheme="minorEastAsia"/>
          <w:color w:val="000000"/>
          <w:sz w:val="24"/>
        </w:rPr>
        <w:t>“</w:t>
      </w:r>
      <w:r>
        <w:rPr>
          <w:rFonts w:asciiTheme="minorEastAsia" w:hAnsiTheme="minorEastAsia"/>
          <w:color w:val="000000"/>
          <w:sz w:val="24"/>
        </w:rPr>
        <w:t>抢券</w:t>
      </w:r>
      <w:r>
        <w:rPr>
          <w:rFonts w:asciiTheme="minorEastAsia" w:hAnsiTheme="minorEastAsia"/>
          <w:color w:val="000000"/>
          <w:sz w:val="24"/>
        </w:rPr>
        <w:t>”</w:t>
      </w:r>
      <w:r>
        <w:rPr>
          <w:rFonts w:asciiTheme="minorEastAsia" w:hAnsiTheme="minorEastAsia"/>
          <w:color w:val="000000"/>
          <w:sz w:val="24"/>
        </w:rPr>
        <w:t>模式虽能快速分配资源，但却制造了稀缺感，把很多想消费的顾客拒之门外。而且存在数字化鸿沟和操作门槛问题，</w:t>
      </w:r>
      <w:r>
        <w:rPr>
          <w:rFonts w:asciiTheme="minorEastAsia" w:hAnsiTheme="minorEastAsia"/>
          <w:color w:val="000000"/>
          <w:sz w:val="24"/>
        </w:rPr>
        <w:t>“</w:t>
      </w:r>
      <w:r>
        <w:rPr>
          <w:rFonts w:asciiTheme="minorEastAsia" w:hAnsiTheme="minorEastAsia"/>
          <w:color w:val="000000"/>
          <w:sz w:val="24"/>
        </w:rPr>
        <w:t>网络抢购资质难</w:t>
      </w:r>
      <w:r>
        <w:rPr>
          <w:rFonts w:asciiTheme="minorEastAsia" w:hAnsiTheme="minorEastAsia"/>
          <w:color w:val="000000"/>
          <w:sz w:val="24"/>
        </w:rPr>
        <w:t>”“</w:t>
      </w:r>
      <w:r>
        <w:rPr>
          <w:rFonts w:asciiTheme="minorEastAsia" w:hAnsiTheme="minorEastAsia"/>
          <w:color w:val="000000"/>
          <w:sz w:val="24"/>
        </w:rPr>
        <w:t>申领流程繁杂</w:t>
      </w:r>
      <w:r>
        <w:rPr>
          <w:rFonts w:asciiTheme="minorEastAsia" w:hAnsiTheme="minorEastAsia"/>
          <w:color w:val="000000"/>
          <w:sz w:val="24"/>
        </w:rPr>
        <w:t>”</w:t>
      </w:r>
      <w:r>
        <w:rPr>
          <w:rFonts w:asciiTheme="minorEastAsia" w:hAnsiTheme="minorEastAsia"/>
          <w:color w:val="000000"/>
          <w:sz w:val="24"/>
        </w:rPr>
        <w:t>，这些表明政策执行对消费者数字化操作能力有所要求，既排除了一些不太会用智能手机的群体（比如老年人），又浪费了全体参与者的精力和时间，加大了交易成本，消费者做决策是灵活的，如果得到优惠所付出的时间，精力以及挫败感等成本高于补贴金额带来的收益，部分消费者就会选择放弃，这就说明有些人宁愿原价购买（用时间换钱），也有人直接放弃（需求弹性</w:t>
      </w:r>
      <w:r>
        <w:rPr>
          <w:rFonts w:asciiTheme="minorEastAsia" w:hAnsiTheme="minorEastAsia"/>
          <w:color w:val="000000"/>
          <w:sz w:val="24"/>
        </w:rPr>
        <w:lastRenderedPageBreak/>
        <w:t>大）。</w:t>
      </w:r>
    </w:p>
    <w:p w14:paraId="0082D8D9"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（四）</w:t>
      </w:r>
      <w:r>
        <w:rPr>
          <w:rFonts w:ascii="黑体" w:eastAsia="黑体" w:hAnsi="黑体"/>
          <w:color w:val="000000" w:themeColor="text1"/>
          <w:sz w:val="28"/>
          <w:szCs w:val="28"/>
        </w:rPr>
        <w:t>针对研究目的</w:t>
      </w:r>
      <w:r>
        <w:rPr>
          <w:rFonts w:ascii="黑体" w:eastAsia="黑体" w:hAnsi="黑体" w:hint="eastAsia"/>
          <w:color w:val="000000" w:themeColor="text1"/>
          <w:sz w:val="28"/>
          <w:szCs w:val="28"/>
        </w:rPr>
        <w:t>④</w:t>
      </w:r>
      <w:r>
        <w:rPr>
          <w:rFonts w:ascii="黑体" w:eastAsia="黑体" w:hAnsi="黑体"/>
          <w:color w:val="000000" w:themeColor="text1"/>
          <w:sz w:val="28"/>
          <w:szCs w:val="28"/>
        </w:rPr>
        <w:t>的结论与分析</w:t>
      </w:r>
    </w:p>
    <w:p w14:paraId="36C59BDA" w14:textId="77777777" w:rsidR="00167DCD" w:rsidRDefault="00DE5FB4">
      <w:pPr>
        <w:spacing w:beforeLines="50" w:before="156" w:line="300" w:lineRule="auto"/>
        <w:ind w:firstLineChars="200" w:firstLine="482"/>
        <w:rPr>
          <w:rFonts w:asciiTheme="minorEastAsia" w:hAnsiTheme="minorEastAsia"/>
          <w:color w:val="000000" w:themeColor="text1"/>
          <w:sz w:val="28"/>
          <w:szCs w:val="28"/>
        </w:rPr>
      </w:pPr>
      <w:r>
        <w:rPr>
          <w:rFonts w:asciiTheme="minorEastAsia" w:hAnsiTheme="minorEastAsia" w:hint="eastAsia"/>
          <w:b/>
          <w:bCs/>
          <w:color w:val="000000" w:themeColor="text1"/>
          <w:sz w:val="24"/>
        </w:rPr>
        <w:t>结论四：</w:t>
      </w:r>
      <w:r>
        <w:rPr>
          <w:rFonts w:asciiTheme="minorEastAsia" w:hAnsiTheme="minorEastAsia" w:hint="eastAsia"/>
          <w:color w:val="000000" w:themeColor="text1"/>
          <w:sz w:val="24"/>
        </w:rPr>
        <w:t>能耗提升效果显著：通过家电购买前后能耗等级</w:t>
      </w:r>
      <w:proofErr w:type="gramStart"/>
      <w:r>
        <w:rPr>
          <w:rFonts w:asciiTheme="minorEastAsia" w:hAnsiTheme="minorEastAsia" w:hint="eastAsia"/>
          <w:color w:val="000000" w:themeColor="text1"/>
          <w:sz w:val="24"/>
        </w:rPr>
        <w:t>作差并</w:t>
      </w:r>
      <w:proofErr w:type="gramEnd"/>
      <w:r>
        <w:rPr>
          <w:rFonts w:asciiTheme="minorEastAsia" w:hAnsiTheme="minorEastAsia" w:hint="eastAsia"/>
          <w:color w:val="000000" w:themeColor="text1"/>
          <w:sz w:val="24"/>
        </w:rPr>
        <w:t>以新家电价格加权计算，能耗提升等级约为</w:t>
      </w:r>
      <w:r>
        <w:rPr>
          <w:rFonts w:asciiTheme="minorEastAsia" w:hAnsiTheme="minorEastAsia" w:hint="eastAsia"/>
          <w:color w:val="000000" w:themeColor="text1"/>
          <w:sz w:val="24"/>
        </w:rPr>
        <w:t>1.5</w:t>
      </w:r>
      <w:r>
        <w:rPr>
          <w:rFonts w:asciiTheme="minorEastAsia" w:hAnsiTheme="minorEastAsia" w:hint="eastAsia"/>
          <w:color w:val="000000" w:themeColor="text1"/>
          <w:sz w:val="24"/>
        </w:rPr>
        <w:t>级，说明以旧换新政策在推动家电能效升级方面效果突出，有效促进了家庭能源消耗的降低。</w:t>
      </w:r>
    </w:p>
    <w:p w14:paraId="55F8DBA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金额分布呈现两极分化：新家电购买金额在能耗差为</w:t>
      </w:r>
      <w:r>
        <w:rPr>
          <w:rFonts w:asciiTheme="minorEastAsia" w:hAnsiTheme="minorEastAsia" w:hint="eastAsia"/>
          <w:color w:val="000000" w:themeColor="text1"/>
          <w:sz w:val="24"/>
        </w:rPr>
        <w:t>0</w:t>
      </w:r>
      <w:r>
        <w:rPr>
          <w:rFonts w:asciiTheme="minorEastAsia" w:hAnsiTheme="minorEastAsia" w:hint="eastAsia"/>
          <w:color w:val="000000" w:themeColor="text1"/>
          <w:sz w:val="24"/>
        </w:rPr>
        <w:t>和</w:t>
      </w:r>
      <w:r>
        <w:rPr>
          <w:rFonts w:asciiTheme="minorEastAsia" w:hAnsiTheme="minorEastAsia" w:hint="eastAsia"/>
          <w:color w:val="000000" w:themeColor="text1"/>
          <w:sz w:val="24"/>
        </w:rPr>
        <w:t>4</w:t>
      </w:r>
      <w:r>
        <w:rPr>
          <w:rFonts w:asciiTheme="minorEastAsia" w:hAnsiTheme="minorEastAsia" w:hint="eastAsia"/>
          <w:color w:val="000000" w:themeColor="text1"/>
          <w:sz w:val="24"/>
        </w:rPr>
        <w:t>时出现峰值。这说明存在两类典型消费行为：部分消费者仅进行了小幅能效升级（能耗差</w:t>
      </w:r>
      <w:r>
        <w:rPr>
          <w:rFonts w:asciiTheme="minorEastAsia" w:hAnsiTheme="minorEastAsia" w:hint="eastAsia"/>
          <w:color w:val="000000" w:themeColor="text1"/>
          <w:sz w:val="24"/>
        </w:rPr>
        <w:t xml:space="preserve"> = </w:t>
      </w:r>
      <w:r>
        <w:rPr>
          <w:rFonts w:asciiTheme="minorEastAsia" w:hAnsiTheme="minorEastAsia"/>
          <w:color w:val="000000" w:themeColor="text1"/>
          <w:sz w:val="24"/>
        </w:rPr>
        <w:t>0</w:t>
      </w:r>
      <w:r>
        <w:rPr>
          <w:rFonts w:asciiTheme="minorEastAsia" w:hAnsiTheme="minorEastAsia"/>
          <w:color w:val="000000" w:themeColor="text1"/>
          <w:sz w:val="24"/>
        </w:rPr>
        <w:t>～</w:t>
      </w:r>
      <w:r>
        <w:rPr>
          <w:rFonts w:asciiTheme="minorEastAsia" w:hAnsiTheme="minorEastAsia"/>
          <w:color w:val="000000" w:themeColor="text1"/>
          <w:sz w:val="24"/>
        </w:rPr>
        <w:t>1</w:t>
      </w:r>
      <w:r>
        <w:rPr>
          <w:rFonts w:asciiTheme="minorEastAsia" w:hAnsiTheme="minorEastAsia" w:hint="eastAsia"/>
          <w:color w:val="000000" w:themeColor="text1"/>
          <w:sz w:val="24"/>
        </w:rPr>
        <w:t>），购买了中低价位家电；另一部分消费者选择了大幅能效升级（能耗差</w:t>
      </w:r>
      <w:r>
        <w:rPr>
          <w:rFonts w:asciiTheme="minorEastAsia" w:hAnsiTheme="minorEastAsia" w:hint="eastAsia"/>
          <w:color w:val="000000" w:themeColor="text1"/>
          <w:sz w:val="24"/>
        </w:rPr>
        <w:t xml:space="preserve"> = 4</w:t>
      </w:r>
      <w:r>
        <w:rPr>
          <w:rFonts w:asciiTheme="minorEastAsia" w:hAnsiTheme="minorEastAsia" w:hint="eastAsia"/>
          <w:color w:val="000000" w:themeColor="text1"/>
          <w:sz w:val="24"/>
        </w:rPr>
        <w:t>），购买了高价位高效节能家电。</w:t>
      </w:r>
    </w:p>
    <w:p w14:paraId="47106D37" w14:textId="77777777" w:rsidR="00167DCD" w:rsidRDefault="00DE5FB4">
      <w:pPr>
        <w:spacing w:beforeLines="50" w:before="156" w:line="300" w:lineRule="auto"/>
        <w:ind w:firstLineChars="200" w:firstLine="482"/>
        <w:rPr>
          <w:rFonts w:asciiTheme="minorEastAsia" w:hAnsiTheme="minorEastAsia"/>
          <w:color w:val="000000" w:themeColor="text1"/>
          <w:sz w:val="24"/>
        </w:rPr>
      </w:pPr>
      <w:r>
        <w:rPr>
          <w:rFonts w:asciiTheme="minorEastAsia" w:hAnsiTheme="minorEastAsia" w:hint="eastAsia"/>
          <w:b/>
          <w:bCs/>
          <w:color w:val="000000" w:themeColor="text1"/>
          <w:sz w:val="24"/>
        </w:rPr>
        <w:t>原因分析</w:t>
      </w:r>
      <w:r>
        <w:rPr>
          <w:rFonts w:asciiTheme="minorEastAsia" w:hAnsiTheme="minorEastAsia"/>
          <w:b/>
          <w:bCs/>
          <w:color w:val="000000" w:themeColor="text1"/>
          <w:sz w:val="24"/>
        </w:rPr>
        <w:t>：</w:t>
      </w:r>
      <w:r>
        <w:rPr>
          <w:rFonts w:asciiTheme="minorEastAsia" w:hAnsiTheme="minorEastAsia"/>
          <w:color w:val="000000" w:themeColor="text1"/>
          <w:sz w:val="24"/>
        </w:rPr>
        <w:t>能效升级与消费意愿的关联</w:t>
      </w:r>
      <w:r>
        <w:rPr>
          <w:rFonts w:asciiTheme="minorEastAsia" w:hAnsiTheme="minorEastAsia" w:cs="Symbol"/>
          <w:color w:val="000000" w:themeColor="text1"/>
          <w:sz w:val="24"/>
        </w:rPr>
        <w:t>能耗差为</w:t>
      </w:r>
      <w:r>
        <w:rPr>
          <w:rFonts w:asciiTheme="minorEastAsia" w:hAnsiTheme="minorEastAsia" w:cs="Symbol"/>
          <w:color w:val="000000" w:themeColor="text1"/>
          <w:sz w:val="24"/>
        </w:rPr>
        <w:t>0</w:t>
      </w:r>
      <w:r>
        <w:rPr>
          <w:rFonts w:asciiTheme="minorEastAsia" w:hAnsiTheme="minorEastAsia" w:cs="Symbol"/>
          <w:color w:val="000000" w:themeColor="text1"/>
          <w:sz w:val="24"/>
        </w:rPr>
        <w:t>的样本金额最高，</w:t>
      </w:r>
      <w:proofErr w:type="gramStart"/>
      <w:r>
        <w:rPr>
          <w:rFonts w:asciiTheme="minorEastAsia" w:hAnsiTheme="minorEastAsia" w:cs="Symbol"/>
          <w:color w:val="000000" w:themeColor="text1"/>
          <w:sz w:val="24"/>
        </w:rPr>
        <w:t>反映出仍有</w:t>
      </w:r>
      <w:proofErr w:type="gramEnd"/>
      <w:r>
        <w:rPr>
          <w:rFonts w:asciiTheme="minorEastAsia" w:hAnsiTheme="minorEastAsia" w:cs="Symbol"/>
          <w:color w:val="000000" w:themeColor="text1"/>
          <w:sz w:val="24"/>
        </w:rPr>
        <w:t>部分消费者在以旧换新时未优先选择能效更高的产品，可能受价格、品牌偏好等因素影响。能耗差为</w:t>
      </w:r>
      <w:r>
        <w:rPr>
          <w:rFonts w:asciiTheme="minorEastAsia" w:hAnsiTheme="minorEastAsia" w:cs="Symbol"/>
          <w:color w:val="000000" w:themeColor="text1"/>
          <w:sz w:val="24"/>
        </w:rPr>
        <w:t>4</w:t>
      </w:r>
      <w:r>
        <w:rPr>
          <w:rFonts w:asciiTheme="minorEastAsia" w:hAnsiTheme="minorEastAsia" w:cs="Symbol"/>
          <w:color w:val="000000" w:themeColor="text1"/>
          <w:sz w:val="24"/>
        </w:rPr>
        <w:t>的样本金额次高，说明愿意为高能效家电支付溢价的消费者群体已形成，这部分人群是推动节能家电普及的核心力量。</w:t>
      </w:r>
      <w:r>
        <w:rPr>
          <w:rFonts w:asciiTheme="minorEastAsia" w:hAnsiTheme="minorEastAsia" w:cs="Symbol" w:hint="eastAsia"/>
          <w:color w:val="000000" w:themeColor="text1"/>
          <w:sz w:val="24"/>
        </w:rPr>
        <w:t>至于</w:t>
      </w:r>
      <w:r>
        <w:rPr>
          <w:rFonts w:asciiTheme="minorEastAsia" w:hAnsiTheme="minorEastAsia"/>
          <w:color w:val="000000" w:themeColor="text1"/>
          <w:sz w:val="24"/>
        </w:rPr>
        <w:t>加权平均能耗提升的意义</w:t>
      </w:r>
      <w:r>
        <w:rPr>
          <w:rFonts w:asciiTheme="minorEastAsia" w:hAnsiTheme="minorEastAsia" w:hint="eastAsia"/>
          <w:color w:val="000000" w:themeColor="text1"/>
          <w:sz w:val="24"/>
        </w:rPr>
        <w:t>，</w:t>
      </w:r>
      <w:r>
        <w:rPr>
          <w:rFonts w:asciiTheme="minorEastAsia" w:hAnsiTheme="minorEastAsia" w:cs="Symbol"/>
          <w:color w:val="000000" w:themeColor="text1"/>
          <w:sz w:val="24"/>
        </w:rPr>
        <w:t xml:space="preserve">1.5 </w:t>
      </w:r>
      <w:r>
        <w:rPr>
          <w:rFonts w:asciiTheme="minorEastAsia" w:hAnsiTheme="minorEastAsia" w:cs="Symbol"/>
          <w:color w:val="000000" w:themeColor="text1"/>
          <w:sz w:val="24"/>
        </w:rPr>
        <w:t>级的平均能效提升，意味着消费者通过以旧换新，将家中老旧高耗能家电替换为中高能效等级产品，长期来看可显著降低家庭用电成本，同时助力全社会节能减排目标的实现。这一结果也验证了家电补贴政策在引导绿色消费、推动产业升级方面的有效性</w:t>
      </w:r>
      <w:r>
        <w:rPr>
          <w:rFonts w:asciiTheme="minorEastAsia" w:hAnsiTheme="minorEastAsia" w:cs="Symbol" w:hint="eastAsia"/>
          <w:color w:val="000000" w:themeColor="text1"/>
          <w:sz w:val="24"/>
        </w:rPr>
        <w:t>。</w:t>
      </w:r>
    </w:p>
    <w:p w14:paraId="5C3AAA00" w14:textId="77777777" w:rsidR="00167DCD" w:rsidRDefault="00167DCD">
      <w:pPr>
        <w:spacing w:beforeLines="50" w:before="156" w:line="300" w:lineRule="auto"/>
        <w:rPr>
          <w:color w:val="000000" w:themeColor="text1"/>
        </w:rPr>
      </w:pPr>
    </w:p>
    <w:p w14:paraId="5198A5BB" w14:textId="77777777" w:rsidR="00167DCD" w:rsidRDefault="00167DCD">
      <w:pPr>
        <w:spacing w:beforeLines="50" w:before="156" w:line="300" w:lineRule="auto"/>
        <w:rPr>
          <w:color w:val="000000" w:themeColor="text1"/>
        </w:rPr>
      </w:pPr>
    </w:p>
    <w:p w14:paraId="681AC7B4"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（五）</w:t>
      </w:r>
      <w:r>
        <w:rPr>
          <w:rFonts w:ascii="黑体" w:eastAsia="黑体" w:hAnsi="黑体"/>
          <w:color w:val="000000" w:themeColor="text1"/>
          <w:sz w:val="28"/>
          <w:szCs w:val="28"/>
        </w:rPr>
        <w:t>针对研究目的</w:t>
      </w:r>
      <w:r>
        <w:rPr>
          <w:rFonts w:ascii="黑体" w:eastAsia="黑体" w:hAnsi="黑体" w:hint="eastAsia"/>
          <w:color w:val="000000" w:themeColor="text1"/>
          <w:sz w:val="28"/>
          <w:szCs w:val="28"/>
        </w:rPr>
        <w:t>⑤</w:t>
      </w:r>
      <w:r>
        <w:rPr>
          <w:rFonts w:ascii="黑体" w:eastAsia="黑体" w:hAnsi="黑体"/>
          <w:color w:val="000000" w:themeColor="text1"/>
          <w:sz w:val="28"/>
          <w:szCs w:val="28"/>
        </w:rPr>
        <w:t>的结论与分析</w:t>
      </w:r>
    </w:p>
    <w:p w14:paraId="666C3D3F" w14:textId="77777777" w:rsidR="00167DCD" w:rsidRDefault="00DE5FB4">
      <w:pPr>
        <w:spacing w:beforeLines="50" w:before="156" w:line="300" w:lineRule="auto"/>
        <w:ind w:firstLineChars="200" w:firstLine="482"/>
        <w:rPr>
          <w:rFonts w:asciiTheme="minorEastAsia" w:hAnsiTheme="minorEastAsia"/>
          <w:color w:val="000000"/>
          <w:sz w:val="24"/>
        </w:rPr>
      </w:pPr>
      <w:r>
        <w:rPr>
          <w:rFonts w:asciiTheme="minorEastAsia" w:hAnsiTheme="minorEastAsia" w:hint="eastAsia"/>
          <w:b/>
          <w:bCs/>
          <w:color w:val="000000"/>
          <w:sz w:val="24"/>
        </w:rPr>
        <w:t>结论五</w:t>
      </w:r>
      <w:r>
        <w:rPr>
          <w:rFonts w:asciiTheme="minorEastAsia" w:hAnsiTheme="minorEastAsia" w:hint="eastAsia"/>
          <w:color w:val="000000"/>
          <w:sz w:val="24"/>
        </w:rPr>
        <w:t>：</w:t>
      </w:r>
      <w:r>
        <w:rPr>
          <w:rFonts w:asciiTheme="minorEastAsia" w:hAnsiTheme="minorEastAsia"/>
          <w:color w:val="000000"/>
          <w:sz w:val="24"/>
        </w:rPr>
        <w:t>政策宣传在</w:t>
      </w:r>
      <w:r>
        <w:rPr>
          <w:rFonts w:asciiTheme="minorEastAsia" w:hAnsiTheme="minorEastAsia"/>
          <w:color w:val="000000"/>
          <w:sz w:val="24"/>
        </w:rPr>
        <w:t>“</w:t>
      </w:r>
      <w:r>
        <w:rPr>
          <w:rFonts w:asciiTheme="minorEastAsia" w:hAnsiTheme="minorEastAsia"/>
          <w:color w:val="000000"/>
          <w:sz w:val="24"/>
        </w:rPr>
        <w:t>广度</w:t>
      </w:r>
      <w:r>
        <w:rPr>
          <w:rFonts w:asciiTheme="minorEastAsia" w:hAnsiTheme="minorEastAsia"/>
          <w:color w:val="000000"/>
          <w:sz w:val="24"/>
        </w:rPr>
        <w:t>”</w:t>
      </w:r>
      <w:r>
        <w:rPr>
          <w:rFonts w:asciiTheme="minorEastAsia" w:hAnsiTheme="minorEastAsia"/>
          <w:color w:val="000000"/>
          <w:sz w:val="24"/>
        </w:rPr>
        <w:t>与</w:t>
      </w:r>
      <w:r>
        <w:rPr>
          <w:rFonts w:asciiTheme="minorEastAsia" w:hAnsiTheme="minorEastAsia"/>
          <w:color w:val="000000"/>
          <w:sz w:val="24"/>
        </w:rPr>
        <w:t>“</w:t>
      </w:r>
      <w:r>
        <w:rPr>
          <w:rFonts w:asciiTheme="minorEastAsia" w:hAnsiTheme="minorEastAsia"/>
          <w:color w:val="000000"/>
          <w:sz w:val="24"/>
        </w:rPr>
        <w:t>深度</w:t>
      </w:r>
      <w:r>
        <w:rPr>
          <w:rFonts w:asciiTheme="minorEastAsia" w:hAnsiTheme="minorEastAsia"/>
          <w:color w:val="000000"/>
          <w:sz w:val="24"/>
        </w:rPr>
        <w:t>”</w:t>
      </w:r>
      <w:r>
        <w:rPr>
          <w:rFonts w:asciiTheme="minorEastAsia" w:hAnsiTheme="minorEastAsia"/>
          <w:color w:val="000000"/>
          <w:sz w:val="24"/>
        </w:rPr>
        <w:t>上存在结构性失配状况，造成消费者难以清晰认识到核心参与规则</w:t>
      </w:r>
      <w:r>
        <w:rPr>
          <w:rFonts w:asciiTheme="minorEastAsia" w:hAnsiTheme="minorEastAsia" w:hint="eastAsia"/>
          <w:color w:val="000000"/>
          <w:sz w:val="24"/>
        </w:rPr>
        <w:t>。</w:t>
      </w:r>
    </w:p>
    <w:p w14:paraId="6176999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color w:val="000000"/>
          <w:sz w:val="24"/>
        </w:rPr>
        <w:t>虽过半消费者</w:t>
      </w:r>
      <w:proofErr w:type="gramStart"/>
      <w:r>
        <w:rPr>
          <w:rFonts w:asciiTheme="minorEastAsia" w:hAnsiTheme="minorEastAsia"/>
          <w:color w:val="000000"/>
          <w:sz w:val="24"/>
        </w:rPr>
        <w:t>知晓国补</w:t>
      </w:r>
      <w:proofErr w:type="gramEnd"/>
      <w:r>
        <w:rPr>
          <w:rFonts w:asciiTheme="minorEastAsia" w:hAnsiTheme="minorEastAsia"/>
          <w:color w:val="000000"/>
          <w:sz w:val="24"/>
        </w:rPr>
        <w:t>政策，但对于那些直接左右参与度的具体规则却所知甚少，</w:t>
      </w:r>
      <w:proofErr w:type="gramStart"/>
      <w:r>
        <w:rPr>
          <w:rFonts w:asciiTheme="minorEastAsia" w:hAnsiTheme="minorEastAsia"/>
          <w:color w:val="000000"/>
          <w:sz w:val="24"/>
        </w:rPr>
        <w:t>不足四成</w:t>
      </w:r>
      <w:proofErr w:type="gramEnd"/>
      <w:r>
        <w:rPr>
          <w:rFonts w:asciiTheme="minorEastAsia" w:hAnsiTheme="minorEastAsia"/>
          <w:color w:val="000000"/>
          <w:sz w:val="24"/>
        </w:rPr>
        <w:t>的消费者知道</w:t>
      </w:r>
      <w:r>
        <w:rPr>
          <w:rFonts w:asciiTheme="minorEastAsia" w:hAnsiTheme="minorEastAsia"/>
          <w:color w:val="000000"/>
          <w:sz w:val="24"/>
        </w:rPr>
        <w:t>“</w:t>
      </w:r>
      <w:r>
        <w:rPr>
          <w:rFonts w:asciiTheme="minorEastAsia" w:hAnsiTheme="minorEastAsia"/>
          <w:color w:val="000000"/>
          <w:sz w:val="24"/>
        </w:rPr>
        <w:t>网络平台资质抢购有关规则</w:t>
      </w:r>
      <w:r>
        <w:rPr>
          <w:rFonts w:asciiTheme="minorEastAsia" w:hAnsiTheme="minorEastAsia"/>
          <w:color w:val="000000"/>
          <w:sz w:val="24"/>
        </w:rPr>
        <w:t>”</w:t>
      </w:r>
      <w:r>
        <w:rPr>
          <w:rFonts w:asciiTheme="minorEastAsia" w:hAnsiTheme="minorEastAsia"/>
          <w:color w:val="000000"/>
          <w:sz w:val="24"/>
        </w:rPr>
        <w:t>，逾六成被访者觉得宣传覆盖面</w:t>
      </w:r>
      <w:r>
        <w:rPr>
          <w:rFonts w:asciiTheme="minorEastAsia" w:hAnsiTheme="minorEastAsia"/>
          <w:color w:val="000000"/>
          <w:sz w:val="24"/>
        </w:rPr>
        <w:t>“</w:t>
      </w:r>
      <w:r>
        <w:rPr>
          <w:rFonts w:asciiTheme="minorEastAsia" w:hAnsiTheme="minorEastAsia"/>
          <w:color w:val="000000"/>
          <w:sz w:val="24"/>
        </w:rPr>
        <w:t>一般</w:t>
      </w:r>
      <w:r>
        <w:rPr>
          <w:rFonts w:asciiTheme="minorEastAsia" w:hAnsiTheme="minorEastAsia"/>
          <w:color w:val="000000"/>
          <w:sz w:val="24"/>
        </w:rPr>
        <w:t>”</w:t>
      </w:r>
      <w:r>
        <w:rPr>
          <w:rFonts w:asciiTheme="minorEastAsia" w:hAnsiTheme="minorEastAsia"/>
          <w:color w:val="000000"/>
          <w:sz w:val="24"/>
        </w:rPr>
        <w:t>或者</w:t>
      </w:r>
      <w:r>
        <w:rPr>
          <w:rFonts w:asciiTheme="minorEastAsia" w:hAnsiTheme="minorEastAsia"/>
          <w:color w:val="000000"/>
          <w:sz w:val="24"/>
        </w:rPr>
        <w:t>“</w:t>
      </w:r>
      <w:r>
        <w:rPr>
          <w:rFonts w:asciiTheme="minorEastAsia" w:hAnsiTheme="minorEastAsia"/>
          <w:color w:val="000000"/>
          <w:sz w:val="24"/>
        </w:rPr>
        <w:t>短缺</w:t>
      </w:r>
      <w:r>
        <w:rPr>
          <w:rFonts w:asciiTheme="minorEastAsia" w:hAnsiTheme="minorEastAsia"/>
          <w:color w:val="000000"/>
          <w:sz w:val="24"/>
        </w:rPr>
        <w:t>”</w:t>
      </w:r>
      <w:r>
        <w:rPr>
          <w:rFonts w:asciiTheme="minorEastAsia" w:hAnsiTheme="minorEastAsia"/>
          <w:color w:val="000000"/>
          <w:sz w:val="24"/>
        </w:rPr>
        <w:t>，这种信息不对称现象是引发后续领取困难以及体验变差的关键因素之一。</w:t>
      </w:r>
    </w:p>
    <w:p w14:paraId="1DEE16EF" w14:textId="77777777" w:rsidR="00167DCD" w:rsidRDefault="00DE5FB4">
      <w:pPr>
        <w:spacing w:beforeLines="50" w:before="156" w:line="300" w:lineRule="auto"/>
        <w:ind w:firstLineChars="200" w:firstLine="482"/>
        <w:rPr>
          <w:rFonts w:asciiTheme="minorEastAsia" w:hAnsiTheme="minorEastAsia"/>
          <w:color w:val="000000" w:themeColor="text1"/>
          <w:sz w:val="24"/>
        </w:rPr>
      </w:pPr>
      <w:r>
        <w:rPr>
          <w:rFonts w:asciiTheme="minorEastAsia" w:hAnsiTheme="minorEastAsia"/>
          <w:b/>
          <w:bCs/>
          <w:color w:val="000000"/>
          <w:sz w:val="24"/>
        </w:rPr>
        <w:t>原因</w:t>
      </w:r>
      <w:r>
        <w:rPr>
          <w:rFonts w:asciiTheme="minorEastAsia" w:hAnsiTheme="minorEastAsia" w:hint="eastAsia"/>
          <w:b/>
          <w:bCs/>
          <w:color w:val="000000"/>
          <w:sz w:val="24"/>
        </w:rPr>
        <w:t>分</w:t>
      </w:r>
      <w:r>
        <w:rPr>
          <w:rFonts w:asciiTheme="minorEastAsia" w:hAnsiTheme="minorEastAsia"/>
          <w:b/>
          <w:bCs/>
          <w:color w:val="000000"/>
          <w:sz w:val="24"/>
        </w:rPr>
        <w:t>析：</w:t>
      </w:r>
      <w:r>
        <w:rPr>
          <w:rFonts w:asciiTheme="minorEastAsia" w:hAnsiTheme="minorEastAsia"/>
          <w:color w:val="000000"/>
          <w:sz w:val="24"/>
        </w:rPr>
        <w:t>宣传内容侧重宏观引导，早期宣传重点常在</w:t>
      </w:r>
      <w:r>
        <w:rPr>
          <w:rFonts w:asciiTheme="minorEastAsia" w:hAnsiTheme="minorEastAsia"/>
          <w:color w:val="000000"/>
          <w:sz w:val="24"/>
        </w:rPr>
        <w:t>“</w:t>
      </w:r>
      <w:r>
        <w:rPr>
          <w:rFonts w:asciiTheme="minorEastAsia" w:hAnsiTheme="minorEastAsia"/>
          <w:color w:val="000000"/>
          <w:sz w:val="24"/>
        </w:rPr>
        <w:t>有补贴</w:t>
      </w:r>
      <w:r>
        <w:rPr>
          <w:rFonts w:asciiTheme="minorEastAsia" w:hAnsiTheme="minorEastAsia"/>
          <w:color w:val="000000"/>
          <w:sz w:val="24"/>
        </w:rPr>
        <w:t>”“</w:t>
      </w:r>
      <w:r>
        <w:rPr>
          <w:rFonts w:asciiTheme="minorEastAsia" w:hAnsiTheme="minorEastAsia"/>
          <w:color w:val="000000"/>
          <w:sz w:val="24"/>
        </w:rPr>
        <w:t>以旧换新</w:t>
      </w:r>
      <w:r>
        <w:rPr>
          <w:rFonts w:asciiTheme="minorEastAsia" w:hAnsiTheme="minorEastAsia"/>
          <w:color w:val="000000"/>
          <w:sz w:val="24"/>
        </w:rPr>
        <w:t>”</w:t>
      </w:r>
      <w:r>
        <w:rPr>
          <w:rFonts w:asciiTheme="minorEastAsia" w:hAnsiTheme="minorEastAsia"/>
          <w:color w:val="000000"/>
          <w:sz w:val="24"/>
        </w:rPr>
        <w:t>之类的宏观概念上，目的在于快速提升政策影响力，不过对于具体操作细则，各省差异以及抢</w:t>
      </w:r>
      <w:proofErr w:type="gramStart"/>
      <w:r>
        <w:rPr>
          <w:rFonts w:asciiTheme="minorEastAsia" w:hAnsiTheme="minorEastAsia"/>
          <w:color w:val="000000"/>
          <w:sz w:val="24"/>
        </w:rPr>
        <w:t>券</w:t>
      </w:r>
      <w:proofErr w:type="gramEnd"/>
      <w:r>
        <w:rPr>
          <w:rFonts w:asciiTheme="minorEastAsia" w:hAnsiTheme="minorEastAsia"/>
          <w:color w:val="000000"/>
          <w:sz w:val="24"/>
        </w:rPr>
        <w:t>时间等微观信息的推送上不够重视，而且信息传递存在衰减现象，政策信息由政府部门经媒体平台传给消费者时，复杂的细节规则极易被简</w:t>
      </w:r>
      <w:r>
        <w:rPr>
          <w:rFonts w:asciiTheme="minorEastAsia" w:hAnsiTheme="minorEastAsia"/>
          <w:color w:val="000000"/>
          <w:sz w:val="24"/>
        </w:rPr>
        <w:t>化</w:t>
      </w:r>
      <w:r>
        <w:rPr>
          <w:rFonts w:asciiTheme="minorEastAsia" w:hAnsiTheme="minorEastAsia"/>
          <w:color w:val="000000"/>
          <w:sz w:val="24"/>
        </w:rPr>
        <w:lastRenderedPageBreak/>
        <w:t>或者遗忘，造成传递到消费者那里的信息不完整。消费者很少自己去获取信息，多数消费者都是被动接受信息，等到打算购买的时候才去详细了解规则，可这时候常常接近购买截止时间，由于规则不明而轻易丧失机会。</w:t>
      </w:r>
    </w:p>
    <w:p w14:paraId="51F29EB2"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（六</w:t>
      </w:r>
      <w:r>
        <w:rPr>
          <w:rFonts w:ascii="黑体" w:eastAsia="黑体" w:hAnsi="黑体"/>
          <w:color w:val="000000" w:themeColor="text1"/>
          <w:sz w:val="28"/>
          <w:szCs w:val="28"/>
        </w:rPr>
        <w:t>）总结论</w:t>
      </w:r>
    </w:p>
    <w:p w14:paraId="63BF04A1"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color w:val="000000"/>
          <w:sz w:val="24"/>
        </w:rPr>
        <w:t>国家补贴家电政策对于激发消费，引导产业升级有着明显的成果，其带来的纯增量市场占比超两成，而且极大地推动了高能效产品走向大众，促使全社会达成节能减排目标，不过该政策在实际执行过程中遭遇两大难题，即</w:t>
      </w:r>
      <w:r>
        <w:rPr>
          <w:rFonts w:asciiTheme="minorEastAsia" w:hAnsiTheme="minorEastAsia"/>
          <w:color w:val="000000"/>
          <w:sz w:val="24"/>
        </w:rPr>
        <w:t>“</w:t>
      </w:r>
      <w:r>
        <w:rPr>
          <w:rFonts w:asciiTheme="minorEastAsia" w:hAnsiTheme="minorEastAsia"/>
          <w:color w:val="000000"/>
          <w:sz w:val="24"/>
        </w:rPr>
        <w:t>供需不匹配</w:t>
      </w:r>
      <w:r>
        <w:rPr>
          <w:rFonts w:asciiTheme="minorEastAsia" w:hAnsiTheme="minorEastAsia"/>
          <w:color w:val="000000"/>
          <w:sz w:val="24"/>
        </w:rPr>
        <w:t>”</w:t>
      </w:r>
      <w:r>
        <w:rPr>
          <w:rFonts w:asciiTheme="minorEastAsia" w:hAnsiTheme="minorEastAsia"/>
          <w:color w:val="000000"/>
          <w:sz w:val="24"/>
        </w:rPr>
        <w:t>和</w:t>
      </w:r>
      <w:r>
        <w:rPr>
          <w:rFonts w:asciiTheme="minorEastAsia" w:hAnsiTheme="minorEastAsia"/>
          <w:color w:val="000000"/>
          <w:sz w:val="24"/>
        </w:rPr>
        <w:t>“</w:t>
      </w:r>
      <w:r>
        <w:rPr>
          <w:rFonts w:asciiTheme="minorEastAsia" w:hAnsiTheme="minorEastAsia"/>
          <w:color w:val="000000"/>
          <w:sz w:val="24"/>
        </w:rPr>
        <w:t>信息隔绝</w:t>
      </w:r>
      <w:r>
        <w:rPr>
          <w:rFonts w:asciiTheme="minorEastAsia" w:hAnsiTheme="minorEastAsia"/>
          <w:color w:val="000000"/>
          <w:sz w:val="24"/>
        </w:rPr>
        <w:t>”</w:t>
      </w:r>
      <w:r>
        <w:rPr>
          <w:rFonts w:asciiTheme="minorEastAsia" w:hAnsiTheme="minorEastAsia"/>
          <w:color w:val="000000"/>
          <w:sz w:val="24"/>
        </w:rPr>
        <w:t>，其一，</w:t>
      </w:r>
      <w:r>
        <w:rPr>
          <w:rFonts w:asciiTheme="minorEastAsia" w:hAnsiTheme="minorEastAsia"/>
          <w:color w:val="000000"/>
          <w:sz w:val="24"/>
        </w:rPr>
        <w:t>“</w:t>
      </w:r>
      <w:r>
        <w:rPr>
          <w:rFonts w:asciiTheme="minorEastAsia" w:hAnsiTheme="minorEastAsia"/>
          <w:color w:val="000000"/>
          <w:sz w:val="24"/>
        </w:rPr>
        <w:t>抢券不易</w:t>
      </w:r>
      <w:r>
        <w:rPr>
          <w:rFonts w:asciiTheme="minorEastAsia" w:hAnsiTheme="minorEastAsia"/>
          <w:color w:val="000000"/>
          <w:sz w:val="24"/>
        </w:rPr>
        <w:t>”</w:t>
      </w:r>
      <w:r>
        <w:rPr>
          <w:rFonts w:asciiTheme="minorEastAsia" w:hAnsiTheme="minorEastAsia"/>
          <w:color w:val="000000"/>
          <w:sz w:val="24"/>
        </w:rPr>
        <w:t>等状况引发了较大的交易成本，使得一些消费者感到失落，从而产生</w:t>
      </w:r>
      <w:r>
        <w:rPr>
          <w:rFonts w:asciiTheme="minorEastAsia" w:hAnsiTheme="minorEastAsia"/>
          <w:color w:val="000000"/>
          <w:sz w:val="24"/>
        </w:rPr>
        <w:t>需求萎缩现象，其二，由于宣传不够深入，消费者无法清晰认识到相关准则，造成政策难以快速落实到位，日后若要</w:t>
      </w:r>
      <w:proofErr w:type="gramStart"/>
      <w:r>
        <w:rPr>
          <w:rFonts w:asciiTheme="minorEastAsia" w:hAnsiTheme="minorEastAsia"/>
          <w:color w:val="000000"/>
          <w:sz w:val="24"/>
        </w:rPr>
        <w:t>改善此</w:t>
      </w:r>
      <w:proofErr w:type="gramEnd"/>
      <w:r>
        <w:rPr>
          <w:rFonts w:asciiTheme="minorEastAsia" w:hAnsiTheme="minorEastAsia"/>
          <w:color w:val="000000"/>
          <w:sz w:val="24"/>
        </w:rPr>
        <w:t>情形，则需维持补贴规模，重点在于简化领取手续，冲破各省份政策间的信息及规则障碍，还要把宣传手段由</w:t>
      </w:r>
      <w:r>
        <w:rPr>
          <w:rFonts w:asciiTheme="minorEastAsia" w:hAnsiTheme="minorEastAsia"/>
          <w:color w:val="000000"/>
          <w:sz w:val="24"/>
        </w:rPr>
        <w:t>“</w:t>
      </w:r>
      <w:r>
        <w:rPr>
          <w:rFonts w:asciiTheme="minorEastAsia" w:hAnsiTheme="minorEastAsia"/>
          <w:color w:val="000000"/>
          <w:sz w:val="24"/>
        </w:rPr>
        <w:t>全面告知</w:t>
      </w:r>
      <w:r>
        <w:rPr>
          <w:rFonts w:asciiTheme="minorEastAsia" w:hAnsiTheme="minorEastAsia"/>
          <w:color w:val="000000"/>
          <w:sz w:val="24"/>
        </w:rPr>
        <w:t>”</w:t>
      </w:r>
      <w:r>
        <w:rPr>
          <w:rFonts w:asciiTheme="minorEastAsia" w:hAnsiTheme="minorEastAsia"/>
          <w:color w:val="000000"/>
          <w:sz w:val="24"/>
        </w:rPr>
        <w:t>改为</w:t>
      </w:r>
      <w:r>
        <w:rPr>
          <w:rFonts w:asciiTheme="minorEastAsia" w:hAnsiTheme="minorEastAsia"/>
          <w:color w:val="000000"/>
          <w:sz w:val="24"/>
        </w:rPr>
        <w:t>“</w:t>
      </w:r>
      <w:r>
        <w:rPr>
          <w:rFonts w:asciiTheme="minorEastAsia" w:hAnsiTheme="minorEastAsia"/>
          <w:color w:val="000000"/>
          <w:sz w:val="24"/>
        </w:rPr>
        <w:t>精确送达</w:t>
      </w:r>
      <w:r>
        <w:rPr>
          <w:rFonts w:asciiTheme="minorEastAsia" w:hAnsiTheme="minorEastAsia"/>
          <w:color w:val="000000"/>
          <w:sz w:val="24"/>
        </w:rPr>
        <w:t>”</w:t>
      </w:r>
      <w:r>
        <w:rPr>
          <w:rFonts w:asciiTheme="minorEastAsia" w:hAnsiTheme="minorEastAsia"/>
          <w:color w:val="000000"/>
          <w:sz w:val="24"/>
        </w:rPr>
        <w:t>，以此来获取最大的政策效益。</w:t>
      </w:r>
    </w:p>
    <w:p w14:paraId="322178E5" w14:textId="77777777" w:rsidR="00167DCD" w:rsidRDefault="00167DCD">
      <w:pPr>
        <w:spacing w:beforeLines="50" w:before="156" w:line="300" w:lineRule="auto"/>
        <w:ind w:firstLineChars="200" w:firstLine="420"/>
        <w:rPr>
          <w:color w:val="FF0000"/>
        </w:rPr>
      </w:pPr>
    </w:p>
    <w:p w14:paraId="4927ABF4" w14:textId="77777777" w:rsidR="00167DCD" w:rsidRDefault="00DE5FB4">
      <w:pPr>
        <w:spacing w:beforeLines="50" w:before="156" w:line="300" w:lineRule="auto"/>
        <w:rPr>
          <w:rFonts w:ascii="黑体" w:eastAsia="黑体" w:hAnsi="黑体"/>
          <w:sz w:val="30"/>
          <w:szCs w:val="30"/>
        </w:rPr>
      </w:pPr>
      <w:r>
        <w:rPr>
          <w:rFonts w:ascii="黑体" w:eastAsia="黑体" w:hAnsi="黑体" w:hint="eastAsia"/>
          <w:sz w:val="30"/>
          <w:szCs w:val="30"/>
        </w:rPr>
        <w:t>五、建议</w:t>
      </w:r>
    </w:p>
    <w:p w14:paraId="11FC836A" w14:textId="77777777" w:rsidR="00167DCD" w:rsidRDefault="00DE5FB4">
      <w:pPr>
        <w:keepNext/>
        <w:spacing w:beforeLines="50" w:before="156" w:line="300" w:lineRule="auto"/>
      </w:pPr>
      <w:r>
        <w:rPr>
          <w:rFonts w:ascii="黑体" w:eastAsia="黑体" w:hAnsi="黑体" w:hint="eastAsia"/>
          <w:noProof/>
          <w:sz w:val="30"/>
          <w:szCs w:val="30"/>
        </w:rPr>
        <w:lastRenderedPageBreak/>
        <w:drawing>
          <wp:inline distT="0" distB="0" distL="0" distR="0" wp14:anchorId="5577F32F" wp14:editId="75B93C8B">
            <wp:extent cx="4671695" cy="5242560"/>
            <wp:effectExtent l="0" t="0" r="0" b="0"/>
            <wp:docPr id="12721178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17833" name="图片 1"/>
                    <pic:cNvPicPr>
                      <a:picLocks noChangeAspect="1"/>
                    </pic:cNvPicPr>
                  </pic:nvPicPr>
                  <pic:blipFill>
                    <a:blip r:embed="rId38">
                      <a:extLst>
                        <a:ext uri="{28A0092B-C50C-407E-A947-70E740481C1C}">
                          <a14:useLocalDpi xmlns:a14="http://schemas.microsoft.com/office/drawing/2010/main" val="0"/>
                        </a:ext>
                      </a:extLst>
                    </a:blip>
                    <a:srcRect l="5455" t="11726" r="22363" b="7273"/>
                    <a:stretch>
                      <a:fillRect/>
                    </a:stretch>
                  </pic:blipFill>
                  <pic:spPr>
                    <a:xfrm>
                      <a:off x="0" y="0"/>
                      <a:ext cx="4683120" cy="5255240"/>
                    </a:xfrm>
                    <a:prstGeom prst="rect">
                      <a:avLst/>
                    </a:prstGeom>
                    <a:ln>
                      <a:noFill/>
                    </a:ln>
                  </pic:spPr>
                </pic:pic>
              </a:graphicData>
            </a:graphic>
          </wp:inline>
        </w:drawing>
      </w:r>
    </w:p>
    <w:p w14:paraId="1F4A2FD5" w14:textId="553EC7FA" w:rsidR="00167DCD" w:rsidRDefault="00DE5FB4">
      <w:pPr>
        <w:pStyle w:val="a3"/>
        <w:rPr>
          <w:rFonts w:ascii="黑体" w:hAnsi="黑体"/>
          <w:sz w:val="30"/>
          <w:szCs w:val="30"/>
        </w:rPr>
      </w:pPr>
      <w:r>
        <w:rPr>
          <w:rFonts w:hint="eastAsia"/>
        </w:rPr>
        <w:t>图表</w:t>
      </w:r>
      <w:r>
        <w:rPr>
          <w:rFonts w:hint="eastAsia"/>
        </w:rPr>
        <w:t xml:space="preserve"> </w:t>
      </w:r>
      <w:r>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fldChar w:fldCharType="separate"/>
      </w:r>
      <w:r>
        <w:t>9</w:t>
      </w:r>
      <w:r>
        <w:fldChar w:fldCharType="end"/>
      </w:r>
      <w:r w:rsidR="009A13E0">
        <w:t xml:space="preserve"> </w:t>
      </w:r>
      <w:r w:rsidR="009A13E0">
        <w:rPr>
          <w:rFonts w:hint="eastAsia"/>
        </w:rPr>
        <w:t>(</w:t>
      </w:r>
      <w:proofErr w:type="gramStart"/>
      <w:r w:rsidR="009A13E0">
        <w:rPr>
          <w:rFonts w:hint="eastAsia"/>
        </w:rPr>
        <w:t>家电国补</w:t>
      </w:r>
      <w:r w:rsidR="009A13E0">
        <w:t>词</w:t>
      </w:r>
      <w:proofErr w:type="gramEnd"/>
      <w:r w:rsidR="009A13E0">
        <w:t>云图</w:t>
      </w:r>
      <w:r w:rsidR="009A13E0">
        <w:rPr>
          <w:rFonts w:hint="eastAsia"/>
        </w:rPr>
        <w:t>)</w:t>
      </w:r>
    </w:p>
    <w:p w14:paraId="7C19CC4D"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（一）</w:t>
      </w:r>
      <w:r>
        <w:rPr>
          <w:rFonts w:ascii="黑体" w:eastAsia="黑体" w:hAnsi="黑体"/>
          <w:color w:val="000000" w:themeColor="text1"/>
          <w:sz w:val="28"/>
          <w:szCs w:val="28"/>
        </w:rPr>
        <w:t>政府及政策制定部门：优化供给结构，降低参与门槛</w:t>
      </w:r>
    </w:p>
    <w:p w14:paraId="04BFA295"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1.</w:t>
      </w:r>
      <w:r>
        <w:rPr>
          <w:rFonts w:asciiTheme="minorEastAsia" w:hAnsiTheme="minorEastAsia"/>
          <w:color w:val="000000"/>
          <w:sz w:val="24"/>
        </w:rPr>
        <w:t>简化流程以提升普惠性，对于</w:t>
      </w:r>
      <w:r>
        <w:rPr>
          <w:rFonts w:asciiTheme="minorEastAsia" w:hAnsiTheme="minorEastAsia"/>
          <w:color w:val="000000"/>
          <w:sz w:val="24"/>
        </w:rPr>
        <w:t>“</w:t>
      </w:r>
      <w:r>
        <w:rPr>
          <w:rFonts w:asciiTheme="minorEastAsia" w:hAnsiTheme="minorEastAsia"/>
          <w:color w:val="000000"/>
          <w:sz w:val="24"/>
        </w:rPr>
        <w:t>申领流程复杂</w:t>
      </w:r>
      <w:r>
        <w:rPr>
          <w:rFonts w:asciiTheme="minorEastAsia" w:hAnsiTheme="minorEastAsia"/>
          <w:color w:val="000000"/>
          <w:sz w:val="24"/>
        </w:rPr>
        <w:t>”</w:t>
      </w:r>
      <w:r>
        <w:rPr>
          <w:rFonts w:asciiTheme="minorEastAsia" w:hAnsiTheme="minorEastAsia"/>
          <w:color w:val="000000"/>
          <w:sz w:val="24"/>
        </w:rPr>
        <w:t>这一痛点，应当积极推广</w:t>
      </w:r>
      <w:r>
        <w:rPr>
          <w:rFonts w:asciiTheme="minorEastAsia" w:hAnsiTheme="minorEastAsia"/>
          <w:color w:val="000000"/>
          <w:sz w:val="24"/>
        </w:rPr>
        <w:t>“</w:t>
      </w:r>
      <w:r>
        <w:rPr>
          <w:rFonts w:asciiTheme="minorEastAsia" w:hAnsiTheme="minorEastAsia"/>
          <w:color w:val="000000"/>
          <w:sz w:val="24"/>
        </w:rPr>
        <w:t>支付立减</w:t>
      </w:r>
      <w:r>
        <w:rPr>
          <w:rFonts w:asciiTheme="minorEastAsia" w:hAnsiTheme="minorEastAsia"/>
          <w:color w:val="000000"/>
          <w:sz w:val="24"/>
        </w:rPr>
        <w:t>”</w:t>
      </w:r>
      <w:r>
        <w:rPr>
          <w:rFonts w:asciiTheme="minorEastAsia" w:hAnsiTheme="minorEastAsia"/>
          <w:color w:val="000000"/>
          <w:sz w:val="24"/>
        </w:rPr>
        <w:t>模式，削减诸如事后申报，材料审核之类的繁琐步骤，探寻依靠大数据做到资格自动核查，使得补贴领取变得</w:t>
      </w:r>
      <w:r>
        <w:rPr>
          <w:rFonts w:asciiTheme="minorEastAsia" w:hAnsiTheme="minorEastAsia"/>
          <w:color w:val="000000"/>
          <w:sz w:val="24"/>
        </w:rPr>
        <w:t>“</w:t>
      </w:r>
      <w:r>
        <w:rPr>
          <w:rFonts w:asciiTheme="minorEastAsia" w:hAnsiTheme="minorEastAsia"/>
          <w:color w:val="000000"/>
          <w:sz w:val="24"/>
        </w:rPr>
        <w:t>无感</w:t>
      </w:r>
      <w:r>
        <w:rPr>
          <w:rFonts w:asciiTheme="minorEastAsia" w:hAnsiTheme="minorEastAsia"/>
          <w:color w:val="000000"/>
          <w:sz w:val="24"/>
        </w:rPr>
        <w:t>”</w:t>
      </w:r>
      <w:r>
        <w:rPr>
          <w:rFonts w:asciiTheme="minorEastAsia" w:hAnsiTheme="minorEastAsia"/>
          <w:color w:val="000000"/>
          <w:sz w:val="24"/>
        </w:rPr>
        <w:t>。</w:t>
      </w:r>
    </w:p>
    <w:p w14:paraId="46CCE44D"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2.</w:t>
      </w:r>
      <w:r>
        <w:rPr>
          <w:rFonts w:asciiTheme="minorEastAsia" w:hAnsiTheme="minorEastAsia"/>
          <w:color w:val="000000"/>
          <w:sz w:val="24"/>
        </w:rPr>
        <w:t>要为不熟悉智能设备的老年群体保存并改良线下申领途径，保证政策覆盖全体民众，推进政策标准化与统一化，鉴于</w:t>
      </w:r>
      <w:r>
        <w:rPr>
          <w:rFonts w:asciiTheme="minorEastAsia" w:hAnsiTheme="minorEastAsia"/>
          <w:color w:val="000000"/>
          <w:sz w:val="24"/>
        </w:rPr>
        <w:t>“</w:t>
      </w:r>
      <w:r>
        <w:rPr>
          <w:rFonts w:asciiTheme="minorEastAsia" w:hAnsiTheme="minorEastAsia"/>
          <w:color w:val="000000"/>
          <w:sz w:val="24"/>
        </w:rPr>
        <w:t>各省份政策差别较大</w:t>
      </w:r>
      <w:r>
        <w:rPr>
          <w:rFonts w:asciiTheme="minorEastAsia" w:hAnsiTheme="minorEastAsia"/>
          <w:color w:val="000000"/>
          <w:sz w:val="24"/>
        </w:rPr>
        <w:t>”</w:t>
      </w:r>
      <w:r>
        <w:rPr>
          <w:rFonts w:asciiTheme="minorEastAsia" w:hAnsiTheme="minorEastAsia"/>
          <w:color w:val="000000"/>
          <w:sz w:val="24"/>
        </w:rPr>
        <w:t>这一状况，提议由国家制定更具指导意义的统一规则架构，</w:t>
      </w:r>
      <w:proofErr w:type="gramStart"/>
      <w:r>
        <w:rPr>
          <w:rFonts w:asciiTheme="minorEastAsia" w:hAnsiTheme="minorEastAsia"/>
          <w:color w:val="000000"/>
          <w:sz w:val="24"/>
        </w:rPr>
        <w:t>格外是</w:t>
      </w:r>
      <w:proofErr w:type="gramEnd"/>
      <w:r>
        <w:rPr>
          <w:rFonts w:asciiTheme="minorEastAsia" w:hAnsiTheme="minorEastAsia"/>
          <w:color w:val="000000"/>
          <w:sz w:val="24"/>
        </w:rPr>
        <w:t>在补贴种类，能效标准以及跨省采购等方面增进协作，冲破地域限制，方便消费者，也有益于创建全国统一大市场。</w:t>
      </w:r>
      <w:r>
        <w:rPr>
          <w:rFonts w:asciiTheme="minorEastAsia" w:hAnsiTheme="minorEastAsia"/>
          <w:color w:val="000000"/>
          <w:sz w:val="24"/>
        </w:rPr>
        <w:t xml:space="preserve"> </w:t>
      </w:r>
    </w:p>
    <w:p w14:paraId="3D5F445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sz w:val="24"/>
        </w:rPr>
        <w:t>3.</w:t>
      </w:r>
      <w:r>
        <w:rPr>
          <w:rFonts w:asciiTheme="minorEastAsia" w:hAnsiTheme="minorEastAsia"/>
          <w:color w:val="000000"/>
          <w:sz w:val="24"/>
        </w:rPr>
        <w:t>更新额度发放机制，针对</w:t>
      </w:r>
      <w:r>
        <w:rPr>
          <w:rFonts w:asciiTheme="minorEastAsia" w:hAnsiTheme="minorEastAsia"/>
          <w:color w:val="000000"/>
          <w:sz w:val="24"/>
        </w:rPr>
        <w:t>“</w:t>
      </w:r>
      <w:r>
        <w:rPr>
          <w:rFonts w:asciiTheme="minorEastAsia" w:hAnsiTheme="minorEastAsia"/>
          <w:color w:val="000000"/>
          <w:sz w:val="24"/>
        </w:rPr>
        <w:t>网络抢购资质难</w:t>
      </w:r>
      <w:r>
        <w:rPr>
          <w:rFonts w:asciiTheme="minorEastAsia" w:hAnsiTheme="minorEastAsia"/>
          <w:color w:val="000000"/>
          <w:sz w:val="24"/>
        </w:rPr>
        <w:t>”</w:t>
      </w:r>
      <w:r>
        <w:rPr>
          <w:rFonts w:asciiTheme="minorEastAsia" w:hAnsiTheme="minorEastAsia"/>
          <w:color w:val="000000"/>
          <w:sz w:val="24"/>
        </w:rPr>
        <w:t>这种情况，可以考虑采用</w:t>
      </w:r>
      <w:r>
        <w:rPr>
          <w:rFonts w:asciiTheme="minorEastAsia" w:hAnsiTheme="minorEastAsia"/>
          <w:color w:val="000000"/>
          <w:sz w:val="24"/>
        </w:rPr>
        <w:t>“</w:t>
      </w:r>
      <w:r>
        <w:rPr>
          <w:rFonts w:asciiTheme="minorEastAsia" w:hAnsiTheme="minorEastAsia"/>
          <w:color w:val="000000"/>
          <w:sz w:val="24"/>
        </w:rPr>
        <w:t>资格申请制</w:t>
      </w:r>
      <w:r>
        <w:rPr>
          <w:rFonts w:asciiTheme="minorEastAsia" w:hAnsiTheme="minorEastAsia"/>
          <w:color w:val="000000"/>
          <w:sz w:val="24"/>
        </w:rPr>
        <w:t>”</w:t>
      </w:r>
      <w:r>
        <w:rPr>
          <w:rFonts w:asciiTheme="minorEastAsia" w:hAnsiTheme="minorEastAsia"/>
          <w:color w:val="000000"/>
          <w:sz w:val="24"/>
        </w:rPr>
        <w:t>或者</w:t>
      </w:r>
      <w:r>
        <w:rPr>
          <w:rFonts w:asciiTheme="minorEastAsia" w:hAnsiTheme="minorEastAsia"/>
          <w:color w:val="000000"/>
          <w:sz w:val="24"/>
        </w:rPr>
        <w:t>“</w:t>
      </w:r>
      <w:r>
        <w:rPr>
          <w:rFonts w:asciiTheme="minorEastAsia" w:hAnsiTheme="minorEastAsia"/>
          <w:color w:val="000000"/>
          <w:sz w:val="24"/>
        </w:rPr>
        <w:t>按需分配制</w:t>
      </w:r>
      <w:r>
        <w:rPr>
          <w:rFonts w:asciiTheme="minorEastAsia" w:hAnsiTheme="minorEastAsia"/>
          <w:color w:val="000000"/>
          <w:sz w:val="24"/>
        </w:rPr>
        <w:t>”</w:t>
      </w:r>
      <w:r>
        <w:rPr>
          <w:rFonts w:asciiTheme="minorEastAsia" w:hAnsiTheme="minorEastAsia"/>
          <w:color w:val="000000"/>
          <w:sz w:val="24"/>
        </w:rPr>
        <w:t>等多种额度发放形式，并结合个人信用体系，</w:t>
      </w:r>
      <w:r>
        <w:rPr>
          <w:rFonts w:asciiTheme="minorEastAsia" w:hAnsiTheme="minorEastAsia"/>
          <w:color w:val="000000"/>
          <w:sz w:val="24"/>
        </w:rPr>
        <w:lastRenderedPageBreak/>
        <w:t>精准投放给真正有需求的消费者，从而减轻由于</w:t>
      </w:r>
      <w:r>
        <w:rPr>
          <w:rFonts w:asciiTheme="minorEastAsia" w:hAnsiTheme="minorEastAsia"/>
          <w:color w:val="000000"/>
          <w:sz w:val="24"/>
        </w:rPr>
        <w:t>“</w:t>
      </w:r>
      <w:r>
        <w:rPr>
          <w:rFonts w:asciiTheme="minorEastAsia" w:hAnsiTheme="minorEastAsia"/>
          <w:color w:val="000000"/>
          <w:sz w:val="24"/>
        </w:rPr>
        <w:t>拼手速</w:t>
      </w:r>
      <w:r>
        <w:rPr>
          <w:rFonts w:asciiTheme="minorEastAsia" w:hAnsiTheme="minorEastAsia"/>
          <w:color w:val="000000"/>
          <w:sz w:val="24"/>
        </w:rPr>
        <w:t>”</w:t>
      </w:r>
      <w:r>
        <w:rPr>
          <w:rFonts w:asciiTheme="minorEastAsia" w:hAnsiTheme="minorEastAsia"/>
          <w:color w:val="000000"/>
          <w:sz w:val="24"/>
        </w:rPr>
        <w:t>而产生的资源错配及投机行为。</w:t>
      </w:r>
    </w:p>
    <w:p w14:paraId="0ACD02A4"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（二</w:t>
      </w:r>
      <w:r>
        <w:rPr>
          <w:rFonts w:ascii="黑体" w:eastAsia="黑体" w:hAnsi="黑体" w:hint="eastAsia"/>
          <w:color w:val="000000" w:themeColor="text1"/>
          <w:sz w:val="28"/>
          <w:szCs w:val="28"/>
        </w:rPr>
        <w:t>）</w:t>
      </w:r>
      <w:r>
        <w:rPr>
          <w:rFonts w:ascii="黑体" w:eastAsia="黑体" w:hAnsi="黑体"/>
          <w:color w:val="000000" w:themeColor="text1"/>
          <w:sz w:val="28"/>
          <w:szCs w:val="28"/>
        </w:rPr>
        <w:t>平台与销售渠道：强化信息触达，优化用户体验</w:t>
      </w:r>
    </w:p>
    <w:p w14:paraId="75EB02ED"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1.</w:t>
      </w:r>
      <w:r>
        <w:rPr>
          <w:rFonts w:asciiTheme="minorEastAsia" w:hAnsiTheme="minorEastAsia"/>
          <w:color w:val="000000"/>
          <w:sz w:val="24"/>
        </w:rPr>
        <w:t>电商平台和线下卖场需扮演好政策</w:t>
      </w:r>
      <w:r>
        <w:rPr>
          <w:rFonts w:asciiTheme="minorEastAsia" w:hAnsiTheme="minorEastAsia"/>
          <w:color w:val="000000"/>
          <w:sz w:val="24"/>
        </w:rPr>
        <w:t>“</w:t>
      </w:r>
      <w:r>
        <w:rPr>
          <w:rFonts w:asciiTheme="minorEastAsia" w:hAnsiTheme="minorEastAsia"/>
          <w:color w:val="000000"/>
          <w:sz w:val="24"/>
        </w:rPr>
        <w:t>翻译官</w:t>
      </w:r>
      <w:r>
        <w:rPr>
          <w:rFonts w:asciiTheme="minorEastAsia" w:hAnsiTheme="minorEastAsia"/>
          <w:color w:val="000000"/>
          <w:sz w:val="24"/>
        </w:rPr>
        <w:t>”</w:t>
      </w:r>
      <w:r>
        <w:rPr>
          <w:rFonts w:asciiTheme="minorEastAsia" w:hAnsiTheme="minorEastAsia"/>
          <w:color w:val="000000"/>
          <w:sz w:val="24"/>
        </w:rPr>
        <w:t>的角色，针对繁杂的</w:t>
      </w:r>
      <w:r>
        <w:rPr>
          <w:rFonts w:asciiTheme="minorEastAsia" w:hAnsiTheme="minorEastAsia"/>
          <w:color w:val="000000"/>
          <w:sz w:val="24"/>
        </w:rPr>
        <w:t>“</w:t>
      </w:r>
      <w:r>
        <w:rPr>
          <w:rFonts w:asciiTheme="minorEastAsia" w:hAnsiTheme="minorEastAsia"/>
          <w:color w:val="000000"/>
          <w:sz w:val="24"/>
        </w:rPr>
        <w:t>网络平台资质抢购相关规则</w:t>
      </w:r>
      <w:r>
        <w:rPr>
          <w:rFonts w:asciiTheme="minorEastAsia" w:hAnsiTheme="minorEastAsia"/>
          <w:color w:val="000000"/>
          <w:sz w:val="24"/>
        </w:rPr>
        <w:t>”</w:t>
      </w:r>
      <w:r>
        <w:rPr>
          <w:rFonts w:asciiTheme="minorEastAsia" w:hAnsiTheme="minorEastAsia"/>
          <w:color w:val="000000"/>
          <w:sz w:val="24"/>
        </w:rPr>
        <w:t>，可经由短视频，图文攻略，客</w:t>
      </w:r>
      <w:proofErr w:type="gramStart"/>
      <w:r>
        <w:rPr>
          <w:rFonts w:asciiTheme="minorEastAsia" w:hAnsiTheme="minorEastAsia"/>
          <w:color w:val="000000"/>
          <w:sz w:val="24"/>
        </w:rPr>
        <w:t>服弹窗</w:t>
      </w:r>
      <w:proofErr w:type="gramEnd"/>
      <w:r>
        <w:rPr>
          <w:rFonts w:asciiTheme="minorEastAsia" w:hAnsiTheme="minorEastAsia"/>
          <w:color w:val="000000"/>
          <w:sz w:val="24"/>
        </w:rPr>
        <w:t>等各类形式实施通俗化解读并预先告知，免除消费者由于信息不对称而失去</w:t>
      </w:r>
      <w:r>
        <w:rPr>
          <w:rFonts w:asciiTheme="minorEastAsia" w:hAnsiTheme="minorEastAsia" w:hint="eastAsia"/>
          <w:color w:val="000000"/>
          <w:sz w:val="24"/>
        </w:rPr>
        <w:t>的</w:t>
      </w:r>
      <w:r>
        <w:rPr>
          <w:rFonts w:asciiTheme="minorEastAsia" w:hAnsiTheme="minorEastAsia"/>
          <w:color w:val="000000"/>
          <w:sz w:val="24"/>
        </w:rPr>
        <w:t>机会。</w:t>
      </w:r>
    </w:p>
    <w:p w14:paraId="53DC2486"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sz w:val="24"/>
        </w:rPr>
        <w:t>2.</w:t>
      </w:r>
      <w:r>
        <w:rPr>
          <w:rFonts w:asciiTheme="minorEastAsia" w:hAnsiTheme="minorEastAsia"/>
          <w:color w:val="000000"/>
          <w:sz w:val="24"/>
        </w:rPr>
        <w:t>要打通线上线下服务的循环，一旦线上</w:t>
      </w:r>
      <w:r>
        <w:rPr>
          <w:rFonts w:asciiTheme="minorEastAsia" w:hAnsiTheme="minorEastAsia"/>
          <w:color w:val="000000"/>
          <w:sz w:val="24"/>
        </w:rPr>
        <w:t>“</w:t>
      </w:r>
      <w:r>
        <w:rPr>
          <w:rFonts w:asciiTheme="minorEastAsia" w:hAnsiTheme="minorEastAsia"/>
          <w:color w:val="000000"/>
          <w:sz w:val="24"/>
        </w:rPr>
        <w:t>抢券困难</w:t>
      </w:r>
      <w:r>
        <w:rPr>
          <w:rFonts w:asciiTheme="minorEastAsia" w:hAnsiTheme="minorEastAsia"/>
          <w:color w:val="000000"/>
          <w:sz w:val="24"/>
        </w:rPr>
        <w:t>”</w:t>
      </w:r>
      <w:r>
        <w:rPr>
          <w:rFonts w:asciiTheme="minorEastAsia" w:hAnsiTheme="minorEastAsia"/>
          <w:color w:val="000000"/>
          <w:sz w:val="24"/>
        </w:rPr>
        <w:t>，平台就要及时引导消费者去线下门店咨询，形成线上线下关联的库存和价格系统，线下门店也要给到店顾客给予线上申请的协助指导，达成渠道互相弥补的效果，有关部门应当加大市场监管力度，防范部分商家借着补贴政策先涨价再降价，保证</w:t>
      </w:r>
      <w:r>
        <w:rPr>
          <w:rFonts w:asciiTheme="minorEastAsia" w:hAnsiTheme="minorEastAsia"/>
          <w:color w:val="000000"/>
          <w:sz w:val="24"/>
        </w:rPr>
        <w:t>补贴福利切实惠及消费者，捍卫消费者的信任以及政策的名誉。</w:t>
      </w:r>
    </w:p>
    <w:p w14:paraId="3F720E35"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（三）</w:t>
      </w:r>
      <w:r>
        <w:rPr>
          <w:rFonts w:ascii="黑体" w:eastAsia="黑体" w:hAnsi="黑体"/>
          <w:color w:val="000000" w:themeColor="text1"/>
          <w:sz w:val="28"/>
          <w:szCs w:val="28"/>
        </w:rPr>
        <w:t>家电企业：把握政策机遇，深化产品升级</w:t>
      </w:r>
    </w:p>
    <w:p w14:paraId="1597E5D1"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1.</w:t>
      </w:r>
      <w:r>
        <w:rPr>
          <w:rFonts w:asciiTheme="minorEastAsia" w:hAnsiTheme="minorEastAsia"/>
          <w:color w:val="000000"/>
          <w:sz w:val="24"/>
        </w:rPr>
        <w:t>聚焦绿色智能以改善供给质量，企业需积极回应</w:t>
      </w:r>
      <w:r>
        <w:rPr>
          <w:rFonts w:asciiTheme="minorEastAsia" w:hAnsiTheme="minorEastAsia"/>
          <w:color w:val="000000"/>
          <w:sz w:val="24"/>
        </w:rPr>
        <w:t>“</w:t>
      </w:r>
      <w:r>
        <w:rPr>
          <w:rFonts w:asciiTheme="minorEastAsia" w:hAnsiTheme="minorEastAsia"/>
          <w:color w:val="000000"/>
          <w:sz w:val="24"/>
        </w:rPr>
        <w:t>节能家电专项补贴</w:t>
      </w:r>
      <w:r>
        <w:rPr>
          <w:rFonts w:asciiTheme="minorEastAsia" w:hAnsiTheme="minorEastAsia"/>
          <w:color w:val="000000"/>
          <w:sz w:val="24"/>
        </w:rPr>
        <w:t>”</w:t>
      </w:r>
      <w:r>
        <w:rPr>
          <w:rFonts w:asciiTheme="minorEastAsia" w:hAnsiTheme="minorEastAsia"/>
          <w:color w:val="000000"/>
          <w:sz w:val="24"/>
        </w:rPr>
        <w:t>这一政策导向，加大对</w:t>
      </w:r>
      <w:r>
        <w:rPr>
          <w:rFonts w:asciiTheme="minorEastAsia" w:hAnsiTheme="minorEastAsia"/>
          <w:color w:val="000000"/>
          <w:sz w:val="24"/>
        </w:rPr>
        <w:t>1</w:t>
      </w:r>
      <w:r>
        <w:rPr>
          <w:rFonts w:asciiTheme="minorEastAsia" w:hAnsiTheme="minorEastAsia"/>
          <w:color w:val="000000"/>
          <w:sz w:val="24"/>
        </w:rPr>
        <w:t>级能效，智能互联等高端产品的研发投入并加强供应，从而顺应消费升级态势，凭借优质产品获取政策红利</w:t>
      </w:r>
      <w:r>
        <w:rPr>
          <w:rFonts w:asciiTheme="minorEastAsia" w:hAnsiTheme="minorEastAsia" w:hint="eastAsia"/>
          <w:color w:val="000000"/>
          <w:sz w:val="24"/>
        </w:rPr>
        <w:t>。</w:t>
      </w:r>
    </w:p>
    <w:p w14:paraId="7F583F3D"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2.</w:t>
      </w:r>
      <w:r>
        <w:rPr>
          <w:rFonts w:asciiTheme="minorEastAsia" w:hAnsiTheme="minorEastAsia"/>
          <w:color w:val="000000"/>
          <w:sz w:val="24"/>
        </w:rPr>
        <w:t>企业要诚信经营并改善售后服务，对于</w:t>
      </w:r>
      <w:r>
        <w:rPr>
          <w:rFonts w:asciiTheme="minorEastAsia" w:hAnsiTheme="minorEastAsia"/>
          <w:color w:val="000000"/>
          <w:sz w:val="24"/>
        </w:rPr>
        <w:t>“</w:t>
      </w:r>
      <w:r>
        <w:rPr>
          <w:rFonts w:asciiTheme="minorEastAsia" w:hAnsiTheme="minorEastAsia"/>
          <w:color w:val="000000"/>
          <w:sz w:val="24"/>
        </w:rPr>
        <w:t>担忧国补家电质量</w:t>
      </w:r>
      <w:r>
        <w:rPr>
          <w:rFonts w:asciiTheme="minorEastAsia" w:hAnsiTheme="minorEastAsia"/>
          <w:color w:val="000000"/>
          <w:sz w:val="24"/>
        </w:rPr>
        <w:t>/</w:t>
      </w:r>
      <w:r>
        <w:rPr>
          <w:rFonts w:asciiTheme="minorEastAsia" w:hAnsiTheme="minorEastAsia"/>
          <w:color w:val="000000"/>
          <w:sz w:val="24"/>
        </w:rPr>
        <w:t>售后</w:t>
      </w:r>
      <w:r>
        <w:rPr>
          <w:rFonts w:asciiTheme="minorEastAsia" w:hAnsiTheme="minorEastAsia"/>
          <w:color w:val="000000"/>
          <w:sz w:val="24"/>
        </w:rPr>
        <w:t>”</w:t>
      </w:r>
      <w:r>
        <w:rPr>
          <w:rFonts w:asciiTheme="minorEastAsia" w:hAnsiTheme="minorEastAsia"/>
          <w:color w:val="000000"/>
          <w:sz w:val="24"/>
        </w:rPr>
        <w:t>的情况，企业在当前阶段应当巩固售后服务承诺，</w:t>
      </w:r>
      <w:proofErr w:type="gramStart"/>
      <w:r>
        <w:rPr>
          <w:rFonts w:asciiTheme="minorEastAsia" w:hAnsiTheme="minorEastAsia"/>
          <w:color w:val="000000"/>
          <w:sz w:val="24"/>
        </w:rPr>
        <w:t>表明国补商品</w:t>
      </w:r>
      <w:proofErr w:type="gramEnd"/>
      <w:r>
        <w:rPr>
          <w:rFonts w:asciiTheme="minorEastAsia" w:hAnsiTheme="minorEastAsia"/>
          <w:color w:val="000000"/>
          <w:sz w:val="24"/>
        </w:rPr>
        <w:t>和普通商品享有同样的</w:t>
      </w:r>
      <w:r>
        <w:rPr>
          <w:rFonts w:asciiTheme="minorEastAsia" w:hAnsiTheme="minorEastAsia"/>
          <w:color w:val="000000"/>
          <w:sz w:val="24"/>
        </w:rPr>
        <w:t>“</w:t>
      </w:r>
      <w:r>
        <w:rPr>
          <w:rFonts w:asciiTheme="minorEastAsia" w:hAnsiTheme="minorEastAsia"/>
          <w:color w:val="000000"/>
          <w:sz w:val="24"/>
        </w:rPr>
        <w:t>三包</w:t>
      </w:r>
      <w:r>
        <w:rPr>
          <w:rFonts w:asciiTheme="minorEastAsia" w:hAnsiTheme="minorEastAsia"/>
          <w:color w:val="000000"/>
          <w:sz w:val="24"/>
        </w:rPr>
        <w:t>”</w:t>
      </w:r>
      <w:r>
        <w:rPr>
          <w:rFonts w:asciiTheme="minorEastAsia" w:hAnsiTheme="minorEastAsia"/>
          <w:color w:val="000000"/>
          <w:sz w:val="24"/>
        </w:rPr>
        <w:t>服务，还可以</w:t>
      </w:r>
      <w:proofErr w:type="gramStart"/>
      <w:r>
        <w:rPr>
          <w:rFonts w:asciiTheme="minorEastAsia" w:hAnsiTheme="minorEastAsia"/>
          <w:color w:val="000000"/>
          <w:sz w:val="24"/>
        </w:rPr>
        <w:t>给予延保之类</w:t>
      </w:r>
      <w:proofErr w:type="gramEnd"/>
      <w:r>
        <w:rPr>
          <w:rFonts w:asciiTheme="minorEastAsia" w:hAnsiTheme="minorEastAsia"/>
          <w:color w:val="000000"/>
          <w:sz w:val="24"/>
        </w:rPr>
        <w:t>的增值服务，以此化解消费者的疑虑，改良品牌的口碑。</w:t>
      </w:r>
    </w:p>
    <w:p w14:paraId="777F0FD4" w14:textId="77777777" w:rsidR="00167DCD" w:rsidRDefault="00DE5FB4">
      <w:pPr>
        <w:widowControl/>
        <w:spacing w:line="288" w:lineRule="atLeast"/>
        <w:jc w:val="left"/>
        <w:rPr>
          <w:color w:val="000000"/>
          <w:sz w:val="19"/>
          <w:szCs w:val="19"/>
        </w:rPr>
      </w:pPr>
      <w:r>
        <w:rPr>
          <w:rFonts w:ascii="黑体" w:eastAsia="黑体" w:hAnsi="黑体" w:cs="黑体" w:hint="eastAsia"/>
          <w:color w:val="000000"/>
          <w:sz w:val="28"/>
          <w:szCs w:val="28"/>
        </w:rPr>
        <w:t>（四）</w:t>
      </w:r>
      <w:r>
        <w:rPr>
          <w:rFonts w:ascii="宋体" w:eastAsia="宋体" w:hAnsi="宋体" w:cs="宋体" w:hint="eastAsia"/>
          <w:sz w:val="24"/>
        </w:rPr>
        <w:t xml:space="preserve"> </w:t>
      </w:r>
      <w:r>
        <w:rPr>
          <w:rStyle w:val="ac"/>
          <w:rFonts w:ascii="黑体" w:eastAsia="黑体" w:hAnsi="黑体" w:cs="黑体" w:hint="eastAsia"/>
          <w:b w:val="0"/>
          <w:color w:val="000000"/>
          <w:sz w:val="28"/>
          <w:szCs w:val="28"/>
        </w:rPr>
        <w:t>强化节能</w:t>
      </w:r>
    </w:p>
    <w:p w14:paraId="608F1DD7"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themeColor="text1"/>
          <w:sz w:val="24"/>
        </w:rPr>
        <w:t>1.</w:t>
      </w:r>
      <w:r>
        <w:rPr>
          <w:rFonts w:asciiTheme="minorEastAsia" w:hAnsiTheme="minorEastAsia" w:hint="eastAsia"/>
          <w:color w:val="000000" w:themeColor="text1"/>
          <w:sz w:val="24"/>
        </w:rPr>
        <w:t>重点科普“能效等级提升带来的长期电费节约”，用直观数据（如“升级</w:t>
      </w:r>
      <w:r>
        <w:rPr>
          <w:rFonts w:asciiTheme="minorEastAsia" w:hAnsiTheme="minorEastAsia" w:hint="eastAsia"/>
          <w:color w:val="000000" w:themeColor="text1"/>
          <w:sz w:val="24"/>
        </w:rPr>
        <w:t>1</w:t>
      </w:r>
      <w:r>
        <w:rPr>
          <w:rFonts w:asciiTheme="minorEastAsia" w:hAnsiTheme="minorEastAsia" w:hint="eastAsia"/>
          <w:color w:val="000000" w:themeColor="text1"/>
          <w:sz w:val="24"/>
        </w:rPr>
        <w:t>级能效，每年可省</w:t>
      </w:r>
      <w:r>
        <w:rPr>
          <w:rFonts w:asciiTheme="minorEastAsia" w:hAnsiTheme="minorEastAsia" w:hint="eastAsia"/>
          <w:color w:val="000000" w:themeColor="text1"/>
          <w:sz w:val="24"/>
        </w:rPr>
        <w:t xml:space="preserve"> XX </w:t>
      </w:r>
      <w:r>
        <w:rPr>
          <w:rFonts w:asciiTheme="minorEastAsia" w:hAnsiTheme="minorEastAsia" w:hint="eastAsia"/>
          <w:color w:val="000000" w:themeColor="text1"/>
          <w:sz w:val="24"/>
        </w:rPr>
        <w:t>元电费”）降低消费者对高能效家电初始价格的敏感度。</w:t>
      </w:r>
    </w:p>
    <w:p w14:paraId="6D78BB9C"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2.</w:t>
      </w:r>
      <w:r>
        <w:rPr>
          <w:rFonts w:asciiTheme="minorEastAsia" w:hAnsiTheme="minorEastAsia" w:hint="eastAsia"/>
          <w:color w:val="000000"/>
          <w:sz w:val="24"/>
        </w:rPr>
        <w:t>丰富产品供给，鼓励家电企业推出更多高性价比的中高能效产品，覆盖中端市场，缩小高能效与普通能效家电的价格差，让更多消费者愿意选择节能家电。</w:t>
      </w:r>
      <w:r>
        <w:rPr>
          <w:rFonts w:asciiTheme="minorEastAsia" w:hAnsiTheme="minorEastAsia" w:hint="eastAsia"/>
          <w:color w:val="000000"/>
          <w:sz w:val="24"/>
        </w:rPr>
        <w:t xml:space="preserve">      </w:t>
      </w:r>
    </w:p>
    <w:p w14:paraId="4BC24F33"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themeColor="text1"/>
          <w:sz w:val="24"/>
        </w:rPr>
        <w:t>3.</w:t>
      </w:r>
      <w:r>
        <w:rPr>
          <w:rFonts w:asciiTheme="minorEastAsia" w:hAnsiTheme="minorEastAsia" w:hint="eastAsia"/>
          <w:color w:val="000000" w:themeColor="text1"/>
          <w:sz w:val="24"/>
        </w:rPr>
        <w:t>场景化推广，在家电卖场、社区开展“以旧换新能效对比体验”活动，现场展示新旧家电能耗差异，提升消费者感知。</w:t>
      </w:r>
    </w:p>
    <w:p w14:paraId="7865375C"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（五）</w:t>
      </w:r>
      <w:r>
        <w:rPr>
          <w:rFonts w:ascii="黑体" w:eastAsia="黑体" w:hAnsi="黑体"/>
          <w:color w:val="000000" w:themeColor="text1"/>
          <w:sz w:val="28"/>
          <w:szCs w:val="28"/>
        </w:rPr>
        <w:t>消费者：理性看待补贴，提升信息素养</w:t>
      </w:r>
    </w:p>
    <w:p w14:paraId="5E09AA79" w14:textId="77777777" w:rsidR="00167DCD" w:rsidRDefault="00DE5FB4">
      <w:pPr>
        <w:spacing w:beforeLines="50" w:before="156" w:line="300" w:lineRule="auto"/>
        <w:ind w:firstLineChars="200" w:firstLine="480"/>
        <w:rPr>
          <w:rFonts w:asciiTheme="minorEastAsia" w:hAnsiTheme="minorEastAsia"/>
          <w:color w:val="000000"/>
          <w:sz w:val="24"/>
        </w:rPr>
      </w:pPr>
      <w:r>
        <w:rPr>
          <w:rFonts w:asciiTheme="minorEastAsia" w:hAnsiTheme="minorEastAsia" w:hint="eastAsia"/>
          <w:color w:val="000000"/>
          <w:sz w:val="24"/>
        </w:rPr>
        <w:t>1.</w:t>
      </w:r>
      <w:r>
        <w:rPr>
          <w:rFonts w:asciiTheme="minorEastAsia" w:hAnsiTheme="minorEastAsia"/>
          <w:color w:val="000000"/>
          <w:sz w:val="24"/>
        </w:rPr>
        <w:t>消费者要关注官方信息并积极了解相关规则，其可通过政府官网，权威媒体等渠道，主动且全方位地</w:t>
      </w:r>
      <w:proofErr w:type="gramStart"/>
      <w:r>
        <w:rPr>
          <w:rFonts w:asciiTheme="minorEastAsia" w:hAnsiTheme="minorEastAsia"/>
          <w:color w:val="000000"/>
          <w:sz w:val="24"/>
        </w:rPr>
        <w:t>掌握国补</w:t>
      </w:r>
      <w:proofErr w:type="gramEnd"/>
      <w:r>
        <w:rPr>
          <w:rFonts w:asciiTheme="minorEastAsia" w:hAnsiTheme="minorEastAsia"/>
          <w:color w:val="000000"/>
          <w:sz w:val="24"/>
        </w:rPr>
        <w:t>政策的详细情况，涵盖适用品类以及申请流</w:t>
      </w:r>
      <w:r>
        <w:rPr>
          <w:rFonts w:asciiTheme="minorEastAsia" w:hAnsiTheme="minorEastAsia"/>
          <w:color w:val="000000"/>
          <w:sz w:val="24"/>
        </w:rPr>
        <w:lastRenderedPageBreak/>
        <w:t>程等，从而提升自身的信息辨别能力，防止因为信息不足而丧失机会</w:t>
      </w:r>
      <w:r>
        <w:rPr>
          <w:rFonts w:asciiTheme="minorEastAsia" w:hAnsiTheme="minorEastAsia" w:hint="eastAsia"/>
          <w:color w:val="000000"/>
          <w:sz w:val="24"/>
        </w:rPr>
        <w:t>。</w:t>
      </w:r>
    </w:p>
    <w:p w14:paraId="33DDCD15" w14:textId="77777777" w:rsidR="00167DCD" w:rsidRDefault="00DE5FB4">
      <w:pPr>
        <w:spacing w:beforeLines="50" w:before="156" w:line="300" w:lineRule="auto"/>
        <w:ind w:firstLineChars="200" w:firstLine="480"/>
        <w:rPr>
          <w:rFonts w:asciiTheme="minorEastAsia" w:hAnsiTheme="minorEastAsia"/>
          <w:sz w:val="24"/>
        </w:rPr>
      </w:pPr>
      <w:r>
        <w:rPr>
          <w:rFonts w:asciiTheme="minorEastAsia" w:hAnsiTheme="minorEastAsia" w:hint="eastAsia"/>
          <w:color w:val="000000"/>
          <w:sz w:val="24"/>
        </w:rPr>
        <w:t>2.</w:t>
      </w:r>
      <w:r>
        <w:rPr>
          <w:rFonts w:asciiTheme="minorEastAsia" w:hAnsiTheme="minorEastAsia"/>
          <w:color w:val="000000"/>
          <w:sz w:val="24"/>
        </w:rPr>
        <w:t>要合理安排消费行为，不能盲目随大流，应当以一种理性的态度对待补贴政策，按照家庭的实际需求来制定购物方案，既不可因为</w:t>
      </w:r>
      <w:r>
        <w:rPr>
          <w:rFonts w:asciiTheme="minorEastAsia" w:hAnsiTheme="minorEastAsia"/>
          <w:color w:val="000000"/>
          <w:sz w:val="24"/>
        </w:rPr>
        <w:t>“</w:t>
      </w:r>
      <w:r>
        <w:rPr>
          <w:rFonts w:asciiTheme="minorEastAsia" w:hAnsiTheme="minorEastAsia"/>
          <w:color w:val="000000"/>
          <w:sz w:val="24"/>
        </w:rPr>
        <w:t>有补贴</w:t>
      </w:r>
      <w:r>
        <w:rPr>
          <w:rFonts w:asciiTheme="minorEastAsia" w:hAnsiTheme="minorEastAsia"/>
          <w:color w:val="000000"/>
          <w:sz w:val="24"/>
        </w:rPr>
        <w:t>”</w:t>
      </w:r>
      <w:r>
        <w:rPr>
          <w:rFonts w:asciiTheme="minorEastAsia" w:hAnsiTheme="minorEastAsia"/>
          <w:color w:val="000000"/>
          <w:sz w:val="24"/>
        </w:rPr>
        <w:t>就鲁莽购入物品，也不能由于</w:t>
      </w:r>
      <w:r>
        <w:rPr>
          <w:rFonts w:asciiTheme="minorEastAsia" w:hAnsiTheme="minorEastAsia"/>
          <w:color w:val="000000"/>
          <w:sz w:val="24"/>
        </w:rPr>
        <w:t>“</w:t>
      </w:r>
      <w:r>
        <w:rPr>
          <w:rFonts w:asciiTheme="minorEastAsia" w:hAnsiTheme="minorEastAsia"/>
          <w:color w:val="000000"/>
          <w:sz w:val="24"/>
        </w:rPr>
        <w:t>抢不到</w:t>
      </w:r>
      <w:r>
        <w:rPr>
          <w:rFonts w:asciiTheme="minorEastAsia" w:hAnsiTheme="minorEastAsia"/>
          <w:color w:val="000000"/>
          <w:sz w:val="24"/>
        </w:rPr>
        <w:t>”</w:t>
      </w:r>
      <w:r>
        <w:rPr>
          <w:rFonts w:asciiTheme="minorEastAsia" w:hAnsiTheme="minorEastAsia"/>
          <w:color w:val="000000"/>
          <w:sz w:val="24"/>
        </w:rPr>
        <w:t>便气馁放弃，这样才能让政策切实起到改善生活品质的作用。</w:t>
      </w:r>
    </w:p>
    <w:p w14:paraId="5F117266" w14:textId="77777777" w:rsidR="00167DCD" w:rsidRDefault="00167DCD">
      <w:pPr>
        <w:spacing w:beforeLines="50" w:before="156" w:line="300" w:lineRule="auto"/>
        <w:ind w:firstLineChars="200" w:firstLine="420"/>
        <w:rPr>
          <w:color w:val="FF0000"/>
        </w:rPr>
      </w:pPr>
    </w:p>
    <w:p w14:paraId="3B5E8FBE" w14:textId="77777777" w:rsidR="00167DCD" w:rsidRDefault="00DE5FB4">
      <w:pPr>
        <w:spacing w:beforeLines="50" w:before="156" w:line="300" w:lineRule="auto"/>
        <w:rPr>
          <w:rFonts w:ascii="黑体" w:eastAsia="黑体" w:hAnsi="黑体"/>
          <w:sz w:val="30"/>
          <w:szCs w:val="30"/>
        </w:rPr>
      </w:pPr>
      <w:r>
        <w:rPr>
          <w:rFonts w:ascii="黑体" w:eastAsia="黑体" w:hAnsi="黑体" w:hint="eastAsia"/>
          <w:sz w:val="30"/>
          <w:szCs w:val="30"/>
        </w:rPr>
        <w:t>六、总结</w:t>
      </w:r>
    </w:p>
    <w:p w14:paraId="35BD39F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sz w:val="24"/>
        </w:rPr>
        <w:t>本报告</w:t>
      </w:r>
      <w:r>
        <w:rPr>
          <w:rFonts w:asciiTheme="minorEastAsia" w:hAnsiTheme="minorEastAsia"/>
          <w:color w:val="000000"/>
          <w:sz w:val="24"/>
        </w:rPr>
        <w:t>以国家补贴家电政策为切入点，站在消费者立场上展开全面的实证探究，探究该政策产</w:t>
      </w:r>
      <w:r>
        <w:rPr>
          <w:rFonts w:asciiTheme="minorEastAsia" w:hAnsiTheme="minorEastAsia"/>
          <w:color w:val="000000"/>
          <w:sz w:val="24"/>
        </w:rPr>
        <w:t>生的效果，对市场的影响力以及执行时遭遇的难点，研究表明，</w:t>
      </w:r>
      <w:proofErr w:type="gramStart"/>
      <w:r>
        <w:rPr>
          <w:rFonts w:asciiTheme="minorEastAsia" w:hAnsiTheme="minorEastAsia"/>
          <w:color w:val="000000"/>
          <w:sz w:val="24"/>
        </w:rPr>
        <w:t>国补政策</w:t>
      </w:r>
      <w:proofErr w:type="gramEnd"/>
      <w:r>
        <w:rPr>
          <w:rFonts w:asciiTheme="minorEastAsia" w:hAnsiTheme="minorEastAsia"/>
          <w:color w:val="000000"/>
          <w:sz w:val="24"/>
        </w:rPr>
        <w:t>既能激发新的消费需求，又能推动高能耗产品的淘汰进程，但也存在不少实际问题，比如领取补贴存在诸多阻碍，政策信息未能充分传达开来，消费者的心理预期难以改变等，</w:t>
      </w:r>
      <w:r>
        <w:rPr>
          <w:rFonts w:asciiTheme="minorEastAsia" w:hAnsiTheme="minorEastAsia"/>
          <w:color w:val="000000"/>
          <w:sz w:val="24"/>
        </w:rPr>
        <w:t>“</w:t>
      </w:r>
      <w:r>
        <w:rPr>
          <w:rFonts w:asciiTheme="minorEastAsia" w:hAnsiTheme="minorEastAsia"/>
          <w:color w:val="000000"/>
          <w:sz w:val="24"/>
        </w:rPr>
        <w:t>抢券困难</w:t>
      </w:r>
      <w:r>
        <w:rPr>
          <w:rFonts w:asciiTheme="minorEastAsia" w:hAnsiTheme="minorEastAsia"/>
          <w:color w:val="000000"/>
          <w:sz w:val="24"/>
        </w:rPr>
        <w:t>”</w:t>
      </w:r>
      <w:r>
        <w:rPr>
          <w:rFonts w:asciiTheme="minorEastAsia" w:hAnsiTheme="minorEastAsia"/>
          <w:color w:val="000000"/>
          <w:sz w:val="24"/>
        </w:rPr>
        <w:t>，</w:t>
      </w:r>
      <w:r>
        <w:rPr>
          <w:rFonts w:asciiTheme="minorEastAsia" w:hAnsiTheme="minorEastAsia"/>
          <w:color w:val="000000"/>
          <w:sz w:val="24"/>
        </w:rPr>
        <w:t>“</w:t>
      </w:r>
      <w:r>
        <w:rPr>
          <w:rFonts w:asciiTheme="minorEastAsia" w:hAnsiTheme="minorEastAsia"/>
          <w:color w:val="000000"/>
          <w:sz w:val="24"/>
        </w:rPr>
        <w:t>流程复杂</w:t>
      </w:r>
      <w:r>
        <w:rPr>
          <w:rFonts w:asciiTheme="minorEastAsia" w:hAnsiTheme="minorEastAsia"/>
          <w:color w:val="000000"/>
          <w:sz w:val="24"/>
        </w:rPr>
        <w:t>”</w:t>
      </w:r>
      <w:r>
        <w:rPr>
          <w:rFonts w:asciiTheme="minorEastAsia" w:hAnsiTheme="minorEastAsia"/>
          <w:color w:val="000000"/>
          <w:sz w:val="24"/>
        </w:rPr>
        <w:t>，</w:t>
      </w:r>
      <w:r>
        <w:rPr>
          <w:rFonts w:asciiTheme="minorEastAsia" w:hAnsiTheme="minorEastAsia"/>
          <w:color w:val="000000"/>
          <w:sz w:val="24"/>
        </w:rPr>
        <w:t>“</w:t>
      </w:r>
      <w:r>
        <w:rPr>
          <w:rFonts w:asciiTheme="minorEastAsia" w:hAnsiTheme="minorEastAsia"/>
          <w:color w:val="000000"/>
          <w:sz w:val="24"/>
        </w:rPr>
        <w:t>跨省无法通用</w:t>
      </w:r>
      <w:r>
        <w:rPr>
          <w:rFonts w:asciiTheme="minorEastAsia" w:hAnsiTheme="minorEastAsia"/>
          <w:color w:val="000000"/>
          <w:sz w:val="24"/>
        </w:rPr>
        <w:t>”</w:t>
      </w:r>
      <w:r>
        <w:rPr>
          <w:rFonts w:asciiTheme="minorEastAsia" w:hAnsiTheme="minorEastAsia"/>
          <w:color w:val="000000"/>
          <w:sz w:val="24"/>
        </w:rPr>
        <w:t>等具体情况，成为政策由</w:t>
      </w:r>
      <w:r>
        <w:rPr>
          <w:rFonts w:asciiTheme="minorEastAsia" w:hAnsiTheme="minorEastAsia"/>
          <w:color w:val="000000"/>
          <w:sz w:val="24"/>
        </w:rPr>
        <w:t>“</w:t>
      </w:r>
      <w:r>
        <w:rPr>
          <w:rFonts w:asciiTheme="minorEastAsia" w:hAnsiTheme="minorEastAsia"/>
          <w:color w:val="000000"/>
          <w:sz w:val="24"/>
        </w:rPr>
        <w:t>顶层规划</w:t>
      </w:r>
      <w:r>
        <w:rPr>
          <w:rFonts w:asciiTheme="minorEastAsia" w:hAnsiTheme="minorEastAsia"/>
          <w:color w:val="000000"/>
          <w:sz w:val="24"/>
        </w:rPr>
        <w:t>”</w:t>
      </w:r>
      <w:r>
        <w:rPr>
          <w:rFonts w:asciiTheme="minorEastAsia" w:hAnsiTheme="minorEastAsia"/>
          <w:color w:val="000000"/>
          <w:sz w:val="24"/>
        </w:rPr>
        <w:t>迈向</w:t>
      </w:r>
      <w:r>
        <w:rPr>
          <w:rFonts w:asciiTheme="minorEastAsia" w:hAnsiTheme="minorEastAsia"/>
          <w:color w:val="000000"/>
          <w:sz w:val="24"/>
        </w:rPr>
        <w:t>“</w:t>
      </w:r>
      <w:r>
        <w:rPr>
          <w:rFonts w:asciiTheme="minorEastAsia" w:hAnsiTheme="minorEastAsia"/>
          <w:color w:val="000000"/>
          <w:sz w:val="24"/>
        </w:rPr>
        <w:t>千家万户</w:t>
      </w:r>
      <w:r>
        <w:rPr>
          <w:rFonts w:asciiTheme="minorEastAsia" w:hAnsiTheme="minorEastAsia"/>
          <w:color w:val="000000"/>
          <w:sz w:val="24"/>
        </w:rPr>
        <w:t>”</w:t>
      </w:r>
      <w:r>
        <w:rPr>
          <w:rFonts w:asciiTheme="minorEastAsia" w:hAnsiTheme="minorEastAsia"/>
          <w:color w:val="000000"/>
          <w:sz w:val="24"/>
        </w:rPr>
        <w:t>的路上障碍。</w:t>
      </w:r>
    </w:p>
    <w:p w14:paraId="3764F585"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color w:val="000000"/>
          <w:sz w:val="24"/>
        </w:rPr>
        <w:t>“</w:t>
      </w:r>
      <w:r>
        <w:rPr>
          <w:rFonts w:asciiTheme="minorEastAsia" w:hAnsiTheme="minorEastAsia"/>
          <w:color w:val="000000"/>
          <w:sz w:val="24"/>
        </w:rPr>
        <w:t>家电下乡</w:t>
      </w:r>
      <w:r>
        <w:rPr>
          <w:rFonts w:asciiTheme="minorEastAsia" w:hAnsiTheme="minorEastAsia"/>
          <w:color w:val="000000"/>
          <w:sz w:val="24"/>
        </w:rPr>
        <w:t>”“</w:t>
      </w:r>
      <w:r>
        <w:rPr>
          <w:rFonts w:asciiTheme="minorEastAsia" w:hAnsiTheme="minorEastAsia"/>
          <w:color w:val="000000"/>
          <w:sz w:val="24"/>
        </w:rPr>
        <w:t>以旧换新</w:t>
      </w:r>
      <w:r>
        <w:rPr>
          <w:rFonts w:asciiTheme="minorEastAsia" w:hAnsiTheme="minorEastAsia"/>
          <w:color w:val="000000"/>
          <w:sz w:val="24"/>
        </w:rPr>
        <w:t>”</w:t>
      </w:r>
      <w:r>
        <w:rPr>
          <w:rFonts w:asciiTheme="minorEastAsia" w:hAnsiTheme="minorEastAsia"/>
          <w:color w:val="000000"/>
          <w:sz w:val="24"/>
        </w:rPr>
        <w:t>既是经济调控的手段，也是关联国民生活品质改善和绿色可持续发展战略的桥梁，若非政府部门，市场主体以及每个消费者齐心协力，打通堵点，填平鸿沟，政策便难以切实落地生根，唯有各方携手努力，才能让政策的温暖之流精确浇灌，激发消费市场的</w:t>
      </w:r>
      <w:r>
        <w:rPr>
          <w:rFonts w:asciiTheme="minorEastAsia" w:hAnsiTheme="minorEastAsia"/>
          <w:color w:val="000000"/>
          <w:sz w:val="24"/>
        </w:rPr>
        <w:t>“</w:t>
      </w:r>
      <w:r>
        <w:rPr>
          <w:rFonts w:asciiTheme="minorEastAsia" w:hAnsiTheme="minorEastAsia"/>
          <w:color w:val="000000"/>
          <w:sz w:val="24"/>
        </w:rPr>
        <w:t>一池春水</w:t>
      </w:r>
      <w:r>
        <w:rPr>
          <w:rFonts w:asciiTheme="minorEastAsia" w:hAnsiTheme="minorEastAsia"/>
          <w:color w:val="000000"/>
          <w:sz w:val="24"/>
        </w:rPr>
        <w:t>”</w:t>
      </w:r>
      <w:r>
        <w:rPr>
          <w:rFonts w:asciiTheme="minorEastAsia" w:hAnsiTheme="minorEastAsia"/>
          <w:color w:val="000000"/>
          <w:sz w:val="24"/>
        </w:rPr>
        <w:t>，促使产业升级，并照亮万千家庭幸福生活的景象，不久之后，我们就能察觉到政策产生的良好改变。</w:t>
      </w:r>
    </w:p>
    <w:p w14:paraId="372BCBC7" w14:textId="77777777" w:rsidR="00167DCD" w:rsidRDefault="00DE5FB4">
      <w:pPr>
        <w:spacing w:beforeLines="50" w:before="156" w:line="300" w:lineRule="auto"/>
        <w:rPr>
          <w:rFonts w:ascii="黑体" w:eastAsia="黑体" w:hAnsi="黑体"/>
          <w:color w:val="000000" w:themeColor="text1"/>
          <w:sz w:val="30"/>
          <w:szCs w:val="30"/>
        </w:rPr>
      </w:pPr>
      <w:r>
        <w:rPr>
          <w:rFonts w:ascii="黑体" w:eastAsia="黑体" w:hAnsi="黑体" w:hint="eastAsia"/>
          <w:color w:val="000000" w:themeColor="text1"/>
          <w:sz w:val="30"/>
          <w:szCs w:val="30"/>
        </w:rPr>
        <w:t>七、参考文献</w:t>
      </w:r>
    </w:p>
    <w:p w14:paraId="263570AE"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 </w:t>
      </w:r>
      <w:r>
        <w:rPr>
          <w:rFonts w:ascii="Times New Roman" w:eastAsia="宋体" w:hAnsi="Times New Roman" w:cs="宋体"/>
          <w:kern w:val="0"/>
          <w:sz w:val="24"/>
        </w:rPr>
        <w:t>中国银行研究院</w:t>
      </w:r>
      <w:r>
        <w:rPr>
          <w:rFonts w:ascii="Times New Roman" w:eastAsia="宋体" w:hAnsi="Times New Roman" w:cs="宋体"/>
          <w:kern w:val="0"/>
          <w:sz w:val="24"/>
        </w:rPr>
        <w:t xml:space="preserve">. (2025). </w:t>
      </w:r>
      <w:r>
        <w:rPr>
          <w:rFonts w:ascii="Times New Roman" w:eastAsia="宋体" w:hAnsi="Times New Roman" w:cs="宋体"/>
          <w:kern w:val="0"/>
          <w:sz w:val="24"/>
        </w:rPr>
        <w:t>《家电以旧换新政策效果评估及相关建议报告》</w:t>
      </w:r>
      <w:r>
        <w:rPr>
          <w:rFonts w:ascii="Times New Roman" w:eastAsia="宋体" w:hAnsi="Times New Roman" w:cs="宋体"/>
          <w:kern w:val="0"/>
          <w:sz w:val="24"/>
        </w:rPr>
        <w:t>(</w:t>
      </w:r>
      <w:r>
        <w:rPr>
          <w:rFonts w:ascii="Times New Roman" w:eastAsia="宋体" w:hAnsi="Times New Roman" w:cs="宋体"/>
          <w:kern w:val="0"/>
          <w:sz w:val="24"/>
        </w:rPr>
        <w:t>周景彤</w:t>
      </w:r>
      <w:r>
        <w:rPr>
          <w:rFonts w:ascii="Times New Roman" w:eastAsia="宋体" w:hAnsi="Times New Roman" w:cs="宋体"/>
          <w:kern w:val="0"/>
          <w:sz w:val="24"/>
        </w:rPr>
        <w:t xml:space="preserve">, </w:t>
      </w:r>
      <w:r>
        <w:rPr>
          <w:rFonts w:ascii="Times New Roman" w:eastAsia="宋体" w:hAnsi="Times New Roman" w:cs="宋体"/>
          <w:kern w:val="0"/>
          <w:sz w:val="24"/>
        </w:rPr>
        <w:t>范若滢等</w:t>
      </w:r>
      <w:r>
        <w:rPr>
          <w:rFonts w:ascii="Times New Roman" w:eastAsia="宋体" w:hAnsi="Times New Roman" w:cs="宋体"/>
          <w:kern w:val="0"/>
          <w:sz w:val="24"/>
        </w:rPr>
        <w:t xml:space="preserve">). </w:t>
      </w:r>
    </w:p>
    <w:p w14:paraId="6B307F73"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[2] </w:t>
      </w:r>
      <w:proofErr w:type="gramStart"/>
      <w:r>
        <w:rPr>
          <w:rFonts w:ascii="Times New Roman" w:eastAsia="宋体" w:hAnsi="Times New Roman" w:cs="宋体"/>
          <w:kern w:val="0"/>
          <w:sz w:val="24"/>
        </w:rPr>
        <w:t>郭</w:t>
      </w:r>
      <w:proofErr w:type="gramEnd"/>
      <w:r>
        <w:rPr>
          <w:rFonts w:ascii="Times New Roman" w:eastAsia="宋体" w:hAnsi="Times New Roman" w:cs="宋体"/>
          <w:kern w:val="0"/>
          <w:sz w:val="24"/>
        </w:rPr>
        <w:t>察理</w:t>
      </w:r>
      <w:r>
        <w:rPr>
          <w:rFonts w:ascii="Times New Roman" w:eastAsia="宋体" w:hAnsi="Times New Roman" w:cs="宋体"/>
          <w:kern w:val="0"/>
          <w:sz w:val="24"/>
        </w:rPr>
        <w:t xml:space="preserve">. (2025). </w:t>
      </w:r>
      <w:r>
        <w:rPr>
          <w:rFonts w:ascii="Times New Roman" w:eastAsia="宋体" w:hAnsi="Times New Roman" w:cs="宋体"/>
          <w:kern w:val="0"/>
          <w:sz w:val="24"/>
        </w:rPr>
        <w:t>《</w:t>
      </w:r>
      <w:r>
        <w:rPr>
          <w:rFonts w:ascii="Times New Roman" w:eastAsia="宋体" w:hAnsi="Times New Roman" w:cs="宋体"/>
          <w:kern w:val="0"/>
          <w:sz w:val="24"/>
        </w:rPr>
        <w:t>2025</w:t>
      </w:r>
      <w:r>
        <w:rPr>
          <w:rFonts w:ascii="Times New Roman" w:eastAsia="宋体" w:hAnsi="Times New Roman" w:cs="宋体"/>
          <w:kern w:val="0"/>
          <w:sz w:val="24"/>
        </w:rPr>
        <w:t>年第四批国补资金落地效果点评及风险提示》</w:t>
      </w:r>
      <w:r>
        <w:rPr>
          <w:rFonts w:ascii="Times New Roman" w:eastAsia="宋体" w:hAnsi="Times New Roman" w:cs="宋体"/>
          <w:kern w:val="0"/>
          <w:sz w:val="24"/>
        </w:rPr>
        <w:t xml:space="preserve">, </w:t>
      </w:r>
      <w:r>
        <w:rPr>
          <w:rFonts w:ascii="Times New Roman" w:eastAsia="宋体" w:hAnsi="Times New Roman" w:cs="宋体"/>
          <w:kern w:val="0"/>
          <w:sz w:val="24"/>
        </w:rPr>
        <w:t>联</w:t>
      </w:r>
      <w:proofErr w:type="gramStart"/>
      <w:r>
        <w:rPr>
          <w:rFonts w:ascii="Times New Roman" w:eastAsia="宋体" w:hAnsi="Times New Roman" w:cs="宋体"/>
          <w:kern w:val="0"/>
          <w:sz w:val="24"/>
        </w:rPr>
        <w:t>合资信</w:t>
      </w:r>
      <w:proofErr w:type="gramEnd"/>
      <w:r>
        <w:rPr>
          <w:rFonts w:ascii="Times New Roman" w:eastAsia="宋体" w:hAnsi="Times New Roman" w:cs="宋体"/>
          <w:kern w:val="0"/>
          <w:sz w:val="24"/>
        </w:rPr>
        <w:t>评级报告</w:t>
      </w:r>
      <w:r>
        <w:rPr>
          <w:rFonts w:ascii="Times New Roman" w:eastAsia="宋体" w:hAnsi="Times New Roman" w:cs="宋体"/>
          <w:kern w:val="0"/>
          <w:sz w:val="24"/>
        </w:rPr>
        <w:t xml:space="preserve">. </w:t>
      </w:r>
    </w:p>
    <w:p w14:paraId="3E96607B"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[3] </w:t>
      </w:r>
      <w:r>
        <w:rPr>
          <w:rFonts w:ascii="Times New Roman" w:eastAsia="宋体" w:hAnsi="Times New Roman" w:cs="宋体"/>
          <w:kern w:val="0"/>
          <w:sz w:val="24"/>
        </w:rPr>
        <w:t>国家统计局</w:t>
      </w:r>
      <w:r>
        <w:rPr>
          <w:rFonts w:ascii="Times New Roman" w:eastAsia="宋体" w:hAnsi="Times New Roman" w:cs="宋体"/>
          <w:kern w:val="0"/>
          <w:sz w:val="24"/>
        </w:rPr>
        <w:t xml:space="preserve">. (2026). </w:t>
      </w:r>
      <w:r>
        <w:rPr>
          <w:rFonts w:ascii="Times New Roman" w:eastAsia="宋体" w:hAnsi="Times New Roman" w:cs="宋体"/>
          <w:kern w:val="0"/>
          <w:sz w:val="24"/>
        </w:rPr>
        <w:t>《</w:t>
      </w:r>
      <w:r>
        <w:rPr>
          <w:rFonts w:ascii="Times New Roman" w:eastAsia="宋体" w:hAnsi="Times New Roman" w:cs="宋体"/>
          <w:kern w:val="0"/>
          <w:sz w:val="24"/>
        </w:rPr>
        <w:t>2025</w:t>
      </w:r>
      <w:r>
        <w:rPr>
          <w:rFonts w:ascii="Times New Roman" w:eastAsia="宋体" w:hAnsi="Times New Roman" w:cs="宋体"/>
          <w:kern w:val="0"/>
          <w:sz w:val="24"/>
        </w:rPr>
        <w:t>年社会消费品零售总额</w:t>
      </w:r>
      <w:r>
        <w:rPr>
          <w:rFonts w:ascii="Times New Roman" w:eastAsia="宋体" w:hAnsi="Times New Roman" w:cs="宋体"/>
          <w:kern w:val="0"/>
          <w:sz w:val="24"/>
        </w:rPr>
        <w:t>501202</w:t>
      </w:r>
      <w:r>
        <w:rPr>
          <w:rFonts w:ascii="Times New Roman" w:eastAsia="宋体" w:hAnsi="Times New Roman" w:cs="宋体"/>
          <w:kern w:val="0"/>
          <w:sz w:val="24"/>
        </w:rPr>
        <w:t>亿元</w:t>
      </w:r>
      <w:r>
        <w:rPr>
          <w:rFonts w:ascii="Times New Roman" w:eastAsia="宋体" w:hAnsi="Times New Roman" w:cs="宋体"/>
          <w:kern w:val="0"/>
          <w:sz w:val="24"/>
        </w:rPr>
        <w:t xml:space="preserve"> </w:t>
      </w:r>
      <w:r>
        <w:rPr>
          <w:rFonts w:ascii="Times New Roman" w:eastAsia="宋体" w:hAnsi="Times New Roman" w:cs="宋体"/>
          <w:kern w:val="0"/>
          <w:sz w:val="24"/>
        </w:rPr>
        <w:t>比上年增长</w:t>
      </w:r>
      <w:r>
        <w:rPr>
          <w:rFonts w:ascii="Times New Roman" w:eastAsia="宋体" w:hAnsi="Times New Roman" w:cs="宋体"/>
          <w:kern w:val="0"/>
          <w:sz w:val="24"/>
        </w:rPr>
        <w:t>3.7%</w:t>
      </w:r>
      <w:r>
        <w:rPr>
          <w:rFonts w:ascii="Times New Roman" w:eastAsia="宋体" w:hAnsi="Times New Roman" w:cs="宋体"/>
          <w:kern w:val="0"/>
          <w:sz w:val="24"/>
        </w:rPr>
        <w:t>》</w:t>
      </w:r>
      <w:r>
        <w:rPr>
          <w:rFonts w:ascii="Times New Roman" w:eastAsia="宋体" w:hAnsi="Times New Roman" w:cs="宋体"/>
          <w:kern w:val="0"/>
          <w:sz w:val="24"/>
        </w:rPr>
        <w:t xml:space="preserve">. </w:t>
      </w:r>
    </w:p>
    <w:p w14:paraId="2A001258"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[4] </w:t>
      </w:r>
      <w:r>
        <w:rPr>
          <w:rFonts w:ascii="Times New Roman" w:eastAsia="宋体" w:hAnsi="Times New Roman" w:cs="宋体"/>
          <w:kern w:val="0"/>
          <w:sz w:val="24"/>
        </w:rPr>
        <w:t>王善成</w:t>
      </w:r>
      <w:r>
        <w:rPr>
          <w:rFonts w:ascii="Times New Roman" w:eastAsia="宋体" w:hAnsi="Times New Roman" w:cs="宋体"/>
          <w:kern w:val="0"/>
          <w:sz w:val="24"/>
        </w:rPr>
        <w:t xml:space="preserve">. (2026). </w:t>
      </w:r>
      <w:r>
        <w:rPr>
          <w:rFonts w:ascii="Times New Roman" w:eastAsia="宋体" w:hAnsi="Times New Roman" w:cs="宋体"/>
          <w:kern w:val="0"/>
          <w:sz w:val="24"/>
        </w:rPr>
        <w:t>《持续放大</w:t>
      </w:r>
      <w:r>
        <w:rPr>
          <w:rFonts w:ascii="Times New Roman" w:eastAsia="宋体" w:hAnsi="Times New Roman" w:cs="宋体"/>
          <w:kern w:val="0"/>
          <w:sz w:val="24"/>
        </w:rPr>
        <w:t>“</w:t>
      </w:r>
      <w:r>
        <w:rPr>
          <w:rFonts w:ascii="Times New Roman" w:eastAsia="宋体" w:hAnsi="Times New Roman" w:cs="宋体"/>
          <w:kern w:val="0"/>
          <w:sz w:val="24"/>
        </w:rPr>
        <w:t>两新</w:t>
      </w:r>
      <w:r>
        <w:rPr>
          <w:rFonts w:ascii="Times New Roman" w:eastAsia="宋体" w:hAnsi="Times New Roman" w:cs="宋体"/>
          <w:kern w:val="0"/>
          <w:sz w:val="24"/>
        </w:rPr>
        <w:t>”</w:t>
      </w:r>
      <w:r>
        <w:rPr>
          <w:rFonts w:ascii="Times New Roman" w:eastAsia="宋体" w:hAnsi="Times New Roman" w:cs="宋体"/>
          <w:kern w:val="0"/>
          <w:sz w:val="24"/>
        </w:rPr>
        <w:t>政策效能</w:t>
      </w:r>
      <w:r>
        <w:rPr>
          <w:rFonts w:ascii="Times New Roman" w:eastAsia="宋体" w:hAnsi="Times New Roman" w:cs="宋体"/>
          <w:kern w:val="0"/>
          <w:sz w:val="24"/>
        </w:rPr>
        <w:t>——</w:t>
      </w:r>
      <w:r>
        <w:rPr>
          <w:rFonts w:ascii="Times New Roman" w:eastAsia="宋体" w:hAnsi="Times New Roman" w:cs="宋体"/>
          <w:kern w:val="0"/>
          <w:sz w:val="24"/>
        </w:rPr>
        <w:t>国家发展改革委专题新闻发布会实录》</w:t>
      </w:r>
      <w:r>
        <w:rPr>
          <w:rFonts w:ascii="Times New Roman" w:eastAsia="宋体" w:hAnsi="Times New Roman" w:cs="宋体"/>
          <w:kern w:val="0"/>
          <w:sz w:val="24"/>
        </w:rPr>
        <w:t xml:space="preserve">. </w:t>
      </w:r>
    </w:p>
    <w:p w14:paraId="5FCC94A1"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[5] </w:t>
      </w:r>
      <w:r>
        <w:rPr>
          <w:rFonts w:ascii="Times New Roman" w:eastAsia="宋体" w:hAnsi="Times New Roman" w:cs="宋体"/>
          <w:kern w:val="0"/>
          <w:sz w:val="24"/>
        </w:rPr>
        <w:t>北京市商务局</w:t>
      </w:r>
      <w:r>
        <w:rPr>
          <w:rFonts w:ascii="Times New Roman" w:eastAsia="宋体" w:hAnsi="Times New Roman" w:cs="宋体"/>
          <w:kern w:val="0"/>
          <w:sz w:val="24"/>
        </w:rPr>
        <w:t xml:space="preserve">. (2024). </w:t>
      </w:r>
      <w:r>
        <w:rPr>
          <w:rFonts w:ascii="Times New Roman" w:eastAsia="宋体" w:hAnsi="Times New Roman" w:cs="宋体"/>
          <w:kern w:val="0"/>
          <w:sz w:val="24"/>
        </w:rPr>
        <w:t>《关于实施鼓励绿色智能消费品以旧换新补贴的公告》</w:t>
      </w:r>
      <w:r>
        <w:rPr>
          <w:rFonts w:ascii="Times New Roman" w:eastAsia="宋体" w:hAnsi="Times New Roman" w:cs="宋体"/>
          <w:kern w:val="0"/>
          <w:sz w:val="24"/>
        </w:rPr>
        <w:t xml:space="preserve">. </w:t>
      </w:r>
    </w:p>
    <w:p w14:paraId="466EDC73"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[6] </w:t>
      </w:r>
      <w:r>
        <w:rPr>
          <w:rFonts w:ascii="Times New Roman" w:eastAsia="宋体" w:hAnsi="Times New Roman" w:cs="宋体"/>
          <w:kern w:val="0"/>
          <w:sz w:val="24"/>
        </w:rPr>
        <w:t>欧阳剑环</w:t>
      </w:r>
      <w:r>
        <w:rPr>
          <w:rFonts w:ascii="Times New Roman" w:eastAsia="宋体" w:hAnsi="Times New Roman" w:cs="宋体"/>
          <w:kern w:val="0"/>
          <w:sz w:val="24"/>
        </w:rPr>
        <w:t xml:space="preserve">. (2024). </w:t>
      </w:r>
      <w:r>
        <w:rPr>
          <w:rFonts w:ascii="Times New Roman" w:eastAsia="宋体" w:hAnsi="Times New Roman" w:cs="宋体"/>
          <w:kern w:val="0"/>
          <w:sz w:val="24"/>
        </w:rPr>
        <w:t>《国家发展改革委专题发布会：介绍消费品以旧换新行动进展成</w:t>
      </w:r>
      <w:r>
        <w:rPr>
          <w:rFonts w:ascii="Times New Roman" w:eastAsia="宋体" w:hAnsi="Times New Roman" w:cs="宋体"/>
          <w:kern w:val="0"/>
          <w:sz w:val="24"/>
        </w:rPr>
        <w:t>效和典型做法》</w:t>
      </w:r>
      <w:r>
        <w:rPr>
          <w:rFonts w:ascii="Times New Roman" w:eastAsia="宋体" w:hAnsi="Times New Roman" w:cs="宋体"/>
          <w:kern w:val="0"/>
          <w:sz w:val="24"/>
        </w:rPr>
        <w:t xml:space="preserve">, </w:t>
      </w:r>
      <w:r>
        <w:rPr>
          <w:rFonts w:ascii="Times New Roman" w:eastAsia="宋体" w:hAnsi="Times New Roman" w:cs="宋体"/>
          <w:kern w:val="0"/>
          <w:sz w:val="24"/>
        </w:rPr>
        <w:t>中国证券报</w:t>
      </w:r>
      <w:r>
        <w:rPr>
          <w:rFonts w:ascii="Times New Roman" w:eastAsia="宋体" w:hAnsi="Times New Roman" w:cs="宋体"/>
          <w:kern w:val="0"/>
          <w:sz w:val="24"/>
        </w:rPr>
        <w:t xml:space="preserve">. </w:t>
      </w:r>
    </w:p>
    <w:p w14:paraId="260BFA33"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[7] </w:t>
      </w:r>
      <w:r>
        <w:rPr>
          <w:rFonts w:ascii="Times New Roman" w:eastAsia="宋体" w:hAnsi="Times New Roman" w:cs="宋体"/>
          <w:kern w:val="0"/>
          <w:sz w:val="24"/>
        </w:rPr>
        <w:t>于建勋</w:t>
      </w:r>
      <w:r>
        <w:rPr>
          <w:rFonts w:ascii="Times New Roman" w:eastAsia="宋体" w:hAnsi="Times New Roman" w:cs="宋体"/>
          <w:kern w:val="0"/>
          <w:sz w:val="24"/>
        </w:rPr>
        <w:t xml:space="preserve">. (2025). </w:t>
      </w:r>
      <w:r>
        <w:rPr>
          <w:rFonts w:ascii="Times New Roman" w:eastAsia="宋体" w:hAnsi="Times New Roman" w:cs="宋体"/>
          <w:kern w:val="0"/>
          <w:sz w:val="24"/>
        </w:rPr>
        <w:t>《消费市场总体平稳增长</w:t>
      </w:r>
      <w:r>
        <w:rPr>
          <w:rFonts w:ascii="Times New Roman" w:eastAsia="宋体" w:hAnsi="Times New Roman" w:cs="宋体"/>
          <w:kern w:val="0"/>
          <w:sz w:val="24"/>
        </w:rPr>
        <w:t xml:space="preserve"> </w:t>
      </w:r>
      <w:r>
        <w:rPr>
          <w:rFonts w:ascii="Times New Roman" w:eastAsia="宋体" w:hAnsi="Times New Roman" w:cs="宋体"/>
          <w:kern w:val="0"/>
          <w:sz w:val="24"/>
        </w:rPr>
        <w:t>新业态新热点持续拓展》</w:t>
      </w:r>
      <w:r>
        <w:rPr>
          <w:rFonts w:ascii="Times New Roman" w:eastAsia="宋体" w:hAnsi="Times New Roman" w:cs="宋体"/>
          <w:kern w:val="0"/>
          <w:sz w:val="24"/>
        </w:rPr>
        <w:t xml:space="preserve">, </w:t>
      </w:r>
      <w:r>
        <w:rPr>
          <w:rFonts w:ascii="Times New Roman" w:eastAsia="宋体" w:hAnsi="Times New Roman" w:cs="宋体"/>
          <w:kern w:val="0"/>
          <w:sz w:val="24"/>
        </w:rPr>
        <w:t>国家统计局</w:t>
      </w:r>
      <w:r>
        <w:rPr>
          <w:rFonts w:ascii="Times New Roman" w:eastAsia="宋体" w:hAnsi="Times New Roman" w:cs="宋体"/>
          <w:kern w:val="0"/>
          <w:sz w:val="24"/>
        </w:rPr>
        <w:t xml:space="preserve">. </w:t>
      </w:r>
    </w:p>
    <w:p w14:paraId="348A48E0"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[8] </w:t>
      </w:r>
      <w:r>
        <w:rPr>
          <w:rFonts w:ascii="Times New Roman" w:eastAsia="宋体" w:hAnsi="Times New Roman" w:cs="宋体"/>
          <w:kern w:val="0"/>
          <w:sz w:val="24"/>
        </w:rPr>
        <w:t>国家发展改革委</w:t>
      </w:r>
      <w:r>
        <w:rPr>
          <w:rFonts w:ascii="Times New Roman" w:eastAsia="宋体" w:hAnsi="Times New Roman" w:cs="宋体"/>
          <w:kern w:val="0"/>
          <w:sz w:val="24"/>
        </w:rPr>
        <w:t xml:space="preserve">. (2025). </w:t>
      </w:r>
      <w:r>
        <w:rPr>
          <w:rFonts w:ascii="Times New Roman" w:eastAsia="宋体" w:hAnsi="Times New Roman" w:cs="宋体"/>
          <w:kern w:val="0"/>
          <w:sz w:val="24"/>
        </w:rPr>
        <w:t>《关于</w:t>
      </w:r>
      <w:r>
        <w:rPr>
          <w:rFonts w:ascii="Times New Roman" w:eastAsia="宋体" w:hAnsi="Times New Roman" w:cs="宋体"/>
          <w:kern w:val="0"/>
          <w:sz w:val="24"/>
        </w:rPr>
        <w:t>2026</w:t>
      </w:r>
      <w:r>
        <w:rPr>
          <w:rFonts w:ascii="Times New Roman" w:eastAsia="宋体" w:hAnsi="Times New Roman" w:cs="宋体"/>
          <w:kern w:val="0"/>
          <w:sz w:val="24"/>
        </w:rPr>
        <w:t>年实施大规模设备更新和消费品以旧换新政策的通知》</w:t>
      </w:r>
      <w:r>
        <w:rPr>
          <w:rFonts w:ascii="Times New Roman" w:eastAsia="宋体" w:hAnsi="Times New Roman" w:cs="宋体"/>
          <w:kern w:val="0"/>
          <w:sz w:val="24"/>
        </w:rPr>
        <w:t xml:space="preserve">. </w:t>
      </w:r>
    </w:p>
    <w:p w14:paraId="381A84C1"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lastRenderedPageBreak/>
        <w:t xml:space="preserve">[9] </w:t>
      </w:r>
      <w:r>
        <w:rPr>
          <w:rFonts w:ascii="Times New Roman" w:eastAsia="宋体" w:hAnsi="Times New Roman" w:cs="宋体"/>
          <w:kern w:val="0"/>
          <w:sz w:val="24"/>
        </w:rPr>
        <w:t>商务部等</w:t>
      </w:r>
      <w:r>
        <w:rPr>
          <w:rFonts w:ascii="Times New Roman" w:eastAsia="宋体" w:hAnsi="Times New Roman" w:cs="宋体"/>
          <w:kern w:val="0"/>
          <w:sz w:val="24"/>
        </w:rPr>
        <w:t>5</w:t>
      </w:r>
      <w:r>
        <w:rPr>
          <w:rFonts w:ascii="Times New Roman" w:eastAsia="宋体" w:hAnsi="Times New Roman" w:cs="宋体"/>
          <w:kern w:val="0"/>
          <w:sz w:val="24"/>
        </w:rPr>
        <w:t>部门</w:t>
      </w:r>
      <w:r>
        <w:rPr>
          <w:rFonts w:ascii="Times New Roman" w:eastAsia="宋体" w:hAnsi="Times New Roman" w:cs="宋体"/>
          <w:kern w:val="0"/>
          <w:sz w:val="24"/>
        </w:rPr>
        <w:t xml:space="preserve">. (2025). </w:t>
      </w:r>
      <w:r>
        <w:rPr>
          <w:rFonts w:ascii="Times New Roman" w:eastAsia="宋体" w:hAnsi="Times New Roman" w:cs="宋体"/>
          <w:kern w:val="0"/>
          <w:sz w:val="24"/>
        </w:rPr>
        <w:t>《关于做好</w:t>
      </w:r>
      <w:r>
        <w:rPr>
          <w:rFonts w:ascii="Times New Roman" w:eastAsia="宋体" w:hAnsi="Times New Roman" w:cs="宋体"/>
          <w:kern w:val="0"/>
          <w:sz w:val="24"/>
        </w:rPr>
        <w:t>2026</w:t>
      </w:r>
      <w:r>
        <w:rPr>
          <w:rFonts w:ascii="Times New Roman" w:eastAsia="宋体" w:hAnsi="Times New Roman" w:cs="宋体"/>
          <w:kern w:val="0"/>
          <w:sz w:val="24"/>
        </w:rPr>
        <w:t>年家电以旧换新、数码和智能产品购新补贴工作的通知》</w:t>
      </w:r>
      <w:r>
        <w:rPr>
          <w:rFonts w:ascii="Times New Roman" w:eastAsia="宋体" w:hAnsi="Times New Roman" w:cs="宋体"/>
          <w:kern w:val="0"/>
          <w:sz w:val="24"/>
        </w:rPr>
        <w:t xml:space="preserve">. </w:t>
      </w:r>
    </w:p>
    <w:p w14:paraId="6C63AF9C"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[10] </w:t>
      </w:r>
      <w:r>
        <w:rPr>
          <w:rFonts w:ascii="Times New Roman" w:eastAsia="宋体" w:hAnsi="Times New Roman" w:cs="宋体"/>
          <w:kern w:val="0"/>
          <w:sz w:val="24"/>
        </w:rPr>
        <w:t>人民日报理论频道</w:t>
      </w:r>
      <w:r>
        <w:rPr>
          <w:rFonts w:ascii="Times New Roman" w:eastAsia="宋体" w:hAnsi="Times New Roman" w:cs="宋体"/>
          <w:kern w:val="0"/>
          <w:sz w:val="24"/>
        </w:rPr>
        <w:t xml:space="preserve">. (2024). </w:t>
      </w:r>
      <w:r>
        <w:rPr>
          <w:rFonts w:ascii="Times New Roman" w:eastAsia="宋体" w:hAnsi="Times New Roman" w:cs="宋体"/>
          <w:kern w:val="0"/>
          <w:sz w:val="24"/>
        </w:rPr>
        <w:t>《</w:t>
      </w:r>
      <w:r>
        <w:rPr>
          <w:rFonts w:ascii="Times New Roman" w:eastAsia="宋体" w:hAnsi="Times New Roman" w:cs="宋体"/>
          <w:kern w:val="0"/>
          <w:sz w:val="24"/>
        </w:rPr>
        <w:t>“</w:t>
      </w:r>
      <w:r>
        <w:rPr>
          <w:rFonts w:ascii="Times New Roman" w:eastAsia="宋体" w:hAnsi="Times New Roman" w:cs="宋体"/>
          <w:kern w:val="0"/>
          <w:sz w:val="24"/>
        </w:rPr>
        <w:t>以旧换新</w:t>
      </w:r>
      <w:r>
        <w:rPr>
          <w:rFonts w:ascii="Times New Roman" w:eastAsia="宋体" w:hAnsi="Times New Roman" w:cs="宋体"/>
          <w:kern w:val="0"/>
          <w:sz w:val="24"/>
        </w:rPr>
        <w:t>”</w:t>
      </w:r>
      <w:r>
        <w:rPr>
          <w:rFonts w:ascii="Times New Roman" w:eastAsia="宋体" w:hAnsi="Times New Roman" w:cs="宋体"/>
          <w:kern w:val="0"/>
          <w:sz w:val="24"/>
        </w:rPr>
        <w:t>政策背景下分析绿色消费与经济</w:t>
      </w:r>
      <w:r>
        <w:rPr>
          <w:rFonts w:ascii="Times New Roman" w:eastAsia="宋体" w:hAnsi="Times New Roman" w:cs="宋体"/>
          <w:kern w:val="0"/>
          <w:sz w:val="24"/>
        </w:rPr>
        <w:t>“</w:t>
      </w:r>
      <w:r>
        <w:rPr>
          <w:rFonts w:ascii="Times New Roman" w:eastAsia="宋体" w:hAnsi="Times New Roman" w:cs="宋体"/>
          <w:kern w:val="0"/>
          <w:sz w:val="24"/>
        </w:rPr>
        <w:t>双赢</w:t>
      </w:r>
      <w:r>
        <w:rPr>
          <w:rFonts w:ascii="Times New Roman" w:eastAsia="宋体" w:hAnsi="Times New Roman" w:cs="宋体"/>
          <w:kern w:val="0"/>
          <w:sz w:val="24"/>
        </w:rPr>
        <w:t>”</w:t>
      </w:r>
      <w:r>
        <w:rPr>
          <w:rFonts w:ascii="Times New Roman" w:eastAsia="宋体" w:hAnsi="Times New Roman" w:cs="宋体"/>
          <w:kern w:val="0"/>
          <w:sz w:val="24"/>
        </w:rPr>
        <w:t>》</w:t>
      </w:r>
      <w:r>
        <w:rPr>
          <w:rFonts w:ascii="Times New Roman" w:eastAsia="宋体" w:hAnsi="Times New Roman" w:cs="宋体"/>
          <w:kern w:val="0"/>
          <w:sz w:val="24"/>
        </w:rPr>
        <w:t xml:space="preserve">. </w:t>
      </w:r>
    </w:p>
    <w:p w14:paraId="4754E929"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[11] </w:t>
      </w:r>
      <w:r>
        <w:rPr>
          <w:rFonts w:ascii="Times New Roman" w:eastAsia="宋体" w:hAnsi="Times New Roman" w:cs="宋体"/>
          <w:kern w:val="0"/>
          <w:sz w:val="24"/>
        </w:rPr>
        <w:t>新华网</w:t>
      </w:r>
      <w:r>
        <w:rPr>
          <w:rFonts w:ascii="Times New Roman" w:eastAsia="宋体" w:hAnsi="Times New Roman" w:cs="宋体"/>
          <w:kern w:val="0"/>
          <w:sz w:val="24"/>
        </w:rPr>
        <w:t xml:space="preserve">. (2025). </w:t>
      </w:r>
      <w:r>
        <w:rPr>
          <w:rFonts w:ascii="Times New Roman" w:eastAsia="宋体" w:hAnsi="Times New Roman" w:cs="宋体"/>
          <w:kern w:val="0"/>
          <w:sz w:val="24"/>
        </w:rPr>
        <w:t>《跟踪报道：</w:t>
      </w:r>
      <w:r>
        <w:rPr>
          <w:rFonts w:ascii="Times New Roman" w:eastAsia="宋体" w:hAnsi="Times New Roman" w:cs="宋体"/>
          <w:kern w:val="0"/>
          <w:sz w:val="24"/>
        </w:rPr>
        <w:t>部分地区</w:t>
      </w:r>
      <w:r>
        <w:rPr>
          <w:rFonts w:ascii="Times New Roman" w:eastAsia="宋体" w:hAnsi="Times New Roman" w:cs="宋体"/>
          <w:kern w:val="0"/>
          <w:sz w:val="24"/>
        </w:rPr>
        <w:t>“</w:t>
      </w:r>
      <w:r>
        <w:rPr>
          <w:rFonts w:ascii="Times New Roman" w:eastAsia="宋体" w:hAnsi="Times New Roman" w:cs="宋体"/>
          <w:kern w:val="0"/>
          <w:sz w:val="24"/>
        </w:rPr>
        <w:t>国补</w:t>
      </w:r>
      <w:r>
        <w:rPr>
          <w:rFonts w:ascii="Times New Roman" w:eastAsia="宋体" w:hAnsi="Times New Roman" w:cs="宋体"/>
          <w:kern w:val="0"/>
          <w:sz w:val="24"/>
        </w:rPr>
        <w:t>”</w:t>
      </w:r>
      <w:r>
        <w:rPr>
          <w:rFonts w:ascii="Times New Roman" w:eastAsia="宋体" w:hAnsi="Times New Roman" w:cs="宋体"/>
          <w:kern w:val="0"/>
          <w:sz w:val="24"/>
        </w:rPr>
        <w:t>政策调整情况及专家访谈》</w:t>
      </w:r>
      <w:r>
        <w:rPr>
          <w:rFonts w:ascii="Times New Roman" w:eastAsia="宋体" w:hAnsi="Times New Roman" w:cs="宋体"/>
          <w:kern w:val="0"/>
          <w:sz w:val="24"/>
        </w:rPr>
        <w:t xml:space="preserve">. </w:t>
      </w:r>
    </w:p>
    <w:p w14:paraId="1F819C8B"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[12] </w:t>
      </w:r>
      <w:proofErr w:type="gramStart"/>
      <w:r>
        <w:rPr>
          <w:rFonts w:ascii="Times New Roman" w:eastAsia="宋体" w:hAnsi="Times New Roman" w:cs="宋体"/>
          <w:kern w:val="0"/>
          <w:sz w:val="24"/>
        </w:rPr>
        <w:t>陈评</w:t>
      </w:r>
      <w:proofErr w:type="gramEnd"/>
      <w:r>
        <w:rPr>
          <w:rFonts w:ascii="Times New Roman" w:eastAsia="宋体" w:hAnsi="Times New Roman" w:cs="宋体"/>
          <w:kern w:val="0"/>
          <w:sz w:val="24"/>
        </w:rPr>
        <w:t xml:space="preserve">. (2025). </w:t>
      </w:r>
      <w:r>
        <w:rPr>
          <w:rFonts w:ascii="Times New Roman" w:eastAsia="宋体" w:hAnsi="Times New Roman" w:cs="宋体"/>
          <w:kern w:val="0"/>
          <w:sz w:val="24"/>
        </w:rPr>
        <w:t>《银行业观察：</w:t>
      </w:r>
      <w:r>
        <w:rPr>
          <w:rFonts w:ascii="Times New Roman" w:eastAsia="宋体" w:hAnsi="Times New Roman" w:cs="宋体"/>
          <w:kern w:val="0"/>
          <w:sz w:val="24"/>
        </w:rPr>
        <w:t>2024-2025</w:t>
      </w:r>
      <w:r>
        <w:rPr>
          <w:rFonts w:ascii="Times New Roman" w:eastAsia="宋体" w:hAnsi="Times New Roman" w:cs="宋体"/>
          <w:kern w:val="0"/>
          <w:sz w:val="24"/>
        </w:rPr>
        <w:t>年度国补带来家电销量增长统计周报》</w:t>
      </w:r>
      <w:r>
        <w:rPr>
          <w:rFonts w:ascii="Times New Roman" w:eastAsia="宋体" w:hAnsi="Times New Roman" w:cs="宋体"/>
          <w:kern w:val="0"/>
          <w:sz w:val="24"/>
        </w:rPr>
        <w:t xml:space="preserve">. </w:t>
      </w:r>
    </w:p>
    <w:p w14:paraId="4A5F4162"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[13] </w:t>
      </w:r>
      <w:r>
        <w:rPr>
          <w:rFonts w:ascii="Times New Roman" w:eastAsia="宋体" w:hAnsi="Times New Roman" w:cs="宋体"/>
          <w:kern w:val="0"/>
          <w:sz w:val="24"/>
        </w:rPr>
        <w:t>中国证券报</w:t>
      </w:r>
      <w:r>
        <w:rPr>
          <w:rFonts w:ascii="Times New Roman" w:eastAsia="宋体" w:hAnsi="Times New Roman" w:cs="宋体"/>
          <w:kern w:val="0"/>
          <w:sz w:val="24"/>
        </w:rPr>
        <w:t xml:space="preserve">. (2024). </w:t>
      </w:r>
      <w:r>
        <w:rPr>
          <w:rFonts w:ascii="Times New Roman" w:eastAsia="宋体" w:hAnsi="Times New Roman" w:cs="宋体"/>
          <w:kern w:val="0"/>
          <w:sz w:val="24"/>
        </w:rPr>
        <w:t>《发改委：</w:t>
      </w:r>
      <w:r>
        <w:rPr>
          <w:rFonts w:ascii="Times New Roman" w:eastAsia="宋体" w:hAnsi="Times New Roman" w:cs="宋体"/>
          <w:kern w:val="0"/>
          <w:sz w:val="24"/>
        </w:rPr>
        <w:t>1500</w:t>
      </w:r>
      <w:r>
        <w:rPr>
          <w:rFonts w:ascii="Times New Roman" w:eastAsia="宋体" w:hAnsi="Times New Roman" w:cs="宋体"/>
          <w:kern w:val="0"/>
          <w:sz w:val="24"/>
        </w:rPr>
        <w:t>亿元国债资金提振重点消费品销量》</w:t>
      </w:r>
      <w:r>
        <w:rPr>
          <w:rFonts w:ascii="Times New Roman" w:eastAsia="宋体" w:hAnsi="Times New Roman" w:cs="宋体"/>
          <w:kern w:val="0"/>
          <w:sz w:val="24"/>
        </w:rPr>
        <w:t xml:space="preserve">. </w:t>
      </w:r>
    </w:p>
    <w:p w14:paraId="435C31FB"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[14] </w:t>
      </w:r>
      <w:r>
        <w:rPr>
          <w:rFonts w:ascii="Times New Roman" w:eastAsia="宋体" w:hAnsi="Times New Roman" w:cs="宋体"/>
          <w:kern w:val="0"/>
          <w:sz w:val="24"/>
        </w:rPr>
        <w:t>范若滢等</w:t>
      </w:r>
      <w:r>
        <w:rPr>
          <w:rFonts w:ascii="Times New Roman" w:eastAsia="宋体" w:hAnsi="Times New Roman" w:cs="宋体"/>
          <w:kern w:val="0"/>
          <w:sz w:val="24"/>
        </w:rPr>
        <w:t xml:space="preserve">. (2025). </w:t>
      </w:r>
      <w:r>
        <w:rPr>
          <w:rFonts w:ascii="Times New Roman" w:eastAsia="宋体" w:hAnsi="Times New Roman" w:cs="宋体"/>
          <w:kern w:val="0"/>
          <w:sz w:val="24"/>
        </w:rPr>
        <w:t>《国补对家电行业盈利和就业的拉动作用研究》</w:t>
      </w:r>
      <w:r>
        <w:rPr>
          <w:rFonts w:ascii="Times New Roman" w:eastAsia="宋体" w:hAnsi="Times New Roman" w:cs="宋体"/>
          <w:kern w:val="0"/>
          <w:sz w:val="24"/>
        </w:rPr>
        <w:t xml:space="preserve">, </w:t>
      </w:r>
      <w:r>
        <w:rPr>
          <w:rFonts w:ascii="Times New Roman" w:eastAsia="宋体" w:hAnsi="Times New Roman" w:cs="宋体"/>
          <w:kern w:val="0"/>
          <w:sz w:val="24"/>
        </w:rPr>
        <w:t>中国银行研究院</w:t>
      </w:r>
      <w:r>
        <w:rPr>
          <w:rFonts w:ascii="Times New Roman" w:eastAsia="宋体" w:hAnsi="Times New Roman" w:cs="宋体"/>
          <w:kern w:val="0"/>
          <w:sz w:val="24"/>
        </w:rPr>
        <w:t xml:space="preserve">. </w:t>
      </w:r>
    </w:p>
    <w:p w14:paraId="42F63ACE"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[15] </w:t>
      </w:r>
      <w:r>
        <w:rPr>
          <w:rFonts w:ascii="Times New Roman" w:eastAsia="宋体" w:hAnsi="Times New Roman" w:cs="宋体"/>
          <w:kern w:val="0"/>
          <w:sz w:val="24"/>
        </w:rPr>
        <w:t>国家发展改革</w:t>
      </w:r>
      <w:proofErr w:type="gramStart"/>
      <w:r>
        <w:rPr>
          <w:rFonts w:ascii="Times New Roman" w:eastAsia="宋体" w:hAnsi="Times New Roman" w:cs="宋体"/>
          <w:kern w:val="0"/>
          <w:sz w:val="24"/>
        </w:rPr>
        <w:t>委资源</w:t>
      </w:r>
      <w:proofErr w:type="gramEnd"/>
      <w:r>
        <w:rPr>
          <w:rFonts w:ascii="Times New Roman" w:eastAsia="宋体" w:hAnsi="Times New Roman" w:cs="宋体"/>
          <w:kern w:val="0"/>
          <w:sz w:val="24"/>
        </w:rPr>
        <w:t>节约司</w:t>
      </w:r>
      <w:r>
        <w:rPr>
          <w:rFonts w:ascii="Times New Roman" w:eastAsia="宋体" w:hAnsi="Times New Roman" w:cs="宋体"/>
          <w:kern w:val="0"/>
          <w:sz w:val="24"/>
        </w:rPr>
        <w:t xml:space="preserve">. (2026). </w:t>
      </w:r>
      <w:r>
        <w:rPr>
          <w:rFonts w:ascii="Times New Roman" w:eastAsia="宋体" w:hAnsi="Times New Roman" w:cs="宋体"/>
          <w:kern w:val="0"/>
          <w:sz w:val="24"/>
        </w:rPr>
        <w:t>《</w:t>
      </w:r>
      <w:r>
        <w:rPr>
          <w:rFonts w:ascii="Times New Roman" w:eastAsia="宋体" w:hAnsi="Times New Roman" w:cs="宋体"/>
          <w:kern w:val="0"/>
          <w:sz w:val="24"/>
        </w:rPr>
        <w:t>2024</w:t>
      </w:r>
      <w:r>
        <w:rPr>
          <w:rFonts w:ascii="Times New Roman" w:eastAsia="宋体" w:hAnsi="Times New Roman" w:cs="宋体"/>
          <w:kern w:val="0"/>
          <w:sz w:val="24"/>
        </w:rPr>
        <w:t>年国补政策带动销售额数据统计》</w:t>
      </w:r>
      <w:r>
        <w:rPr>
          <w:rFonts w:ascii="Times New Roman" w:eastAsia="宋体" w:hAnsi="Times New Roman" w:cs="宋体"/>
          <w:kern w:val="0"/>
          <w:sz w:val="24"/>
        </w:rPr>
        <w:t xml:space="preserve">. </w:t>
      </w:r>
    </w:p>
    <w:p w14:paraId="7B3ADBC1"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[16] </w:t>
      </w:r>
      <w:r>
        <w:rPr>
          <w:rFonts w:ascii="Times New Roman" w:eastAsia="宋体" w:hAnsi="Times New Roman" w:cs="宋体"/>
          <w:kern w:val="0"/>
          <w:sz w:val="24"/>
        </w:rPr>
        <w:t>新浪财经</w:t>
      </w:r>
      <w:r>
        <w:rPr>
          <w:rFonts w:ascii="Times New Roman" w:eastAsia="宋体" w:hAnsi="Times New Roman" w:cs="宋体"/>
          <w:kern w:val="0"/>
          <w:sz w:val="24"/>
        </w:rPr>
        <w:t xml:space="preserve">. (2026). </w:t>
      </w:r>
      <w:r>
        <w:rPr>
          <w:rFonts w:ascii="Times New Roman" w:eastAsia="宋体" w:hAnsi="Times New Roman" w:cs="宋体"/>
          <w:kern w:val="0"/>
          <w:sz w:val="24"/>
        </w:rPr>
        <w:t>《权威统计公报：</w:t>
      </w:r>
      <w:r>
        <w:rPr>
          <w:rFonts w:ascii="Times New Roman" w:eastAsia="宋体" w:hAnsi="Times New Roman" w:cs="宋体"/>
          <w:kern w:val="0"/>
          <w:sz w:val="24"/>
        </w:rPr>
        <w:t>202</w:t>
      </w:r>
      <w:r>
        <w:rPr>
          <w:rFonts w:ascii="Times New Roman" w:eastAsia="宋体" w:hAnsi="Times New Roman" w:cs="宋体"/>
          <w:kern w:val="0"/>
          <w:sz w:val="24"/>
        </w:rPr>
        <w:t>5</w:t>
      </w:r>
      <w:r>
        <w:rPr>
          <w:rFonts w:ascii="Times New Roman" w:eastAsia="宋体" w:hAnsi="Times New Roman" w:cs="宋体"/>
          <w:kern w:val="0"/>
          <w:sz w:val="24"/>
        </w:rPr>
        <w:t>年社会消费数据汇总》</w:t>
      </w:r>
      <w:r>
        <w:rPr>
          <w:rFonts w:ascii="Times New Roman" w:eastAsia="宋体" w:hAnsi="Times New Roman" w:cs="宋体"/>
          <w:kern w:val="0"/>
          <w:sz w:val="24"/>
        </w:rPr>
        <w:t xml:space="preserve">. </w:t>
      </w:r>
    </w:p>
    <w:p w14:paraId="1C0D8309" w14:textId="77777777" w:rsidR="00167DCD" w:rsidRDefault="00DE5FB4">
      <w:pPr>
        <w:widowControl/>
        <w:ind w:left="480" w:hangingChars="200" w:hanging="480"/>
        <w:rPr>
          <w:rFonts w:ascii="Times New Roman" w:eastAsia="宋体" w:hAnsi="Times New Roman" w:cs="宋体"/>
          <w:kern w:val="0"/>
          <w:sz w:val="24"/>
        </w:rPr>
      </w:pPr>
      <w:r>
        <w:rPr>
          <w:rFonts w:ascii="Times New Roman" w:eastAsia="宋体" w:hAnsi="Times New Roman" w:cs="宋体"/>
          <w:kern w:val="0"/>
          <w:sz w:val="24"/>
        </w:rPr>
        <w:t xml:space="preserve">[17] </w:t>
      </w:r>
      <w:r>
        <w:rPr>
          <w:rFonts w:ascii="Times New Roman" w:eastAsia="宋体" w:hAnsi="Times New Roman" w:cs="宋体"/>
          <w:kern w:val="0"/>
          <w:sz w:val="24"/>
        </w:rPr>
        <w:t>经济日报</w:t>
      </w:r>
      <w:r>
        <w:rPr>
          <w:rFonts w:ascii="Times New Roman" w:eastAsia="宋体" w:hAnsi="Times New Roman" w:cs="宋体"/>
          <w:kern w:val="0"/>
          <w:sz w:val="24"/>
        </w:rPr>
        <w:t xml:space="preserve">. (2024). </w:t>
      </w:r>
      <w:r>
        <w:rPr>
          <w:rFonts w:ascii="Times New Roman" w:eastAsia="宋体" w:hAnsi="Times New Roman" w:cs="宋体"/>
          <w:kern w:val="0"/>
          <w:sz w:val="24"/>
        </w:rPr>
        <w:t>《绿色智能消费品以旧换新趋势分析》</w:t>
      </w:r>
      <w:r>
        <w:rPr>
          <w:rFonts w:ascii="Times New Roman" w:eastAsia="宋体" w:hAnsi="Times New Roman" w:cs="宋体"/>
          <w:kern w:val="0"/>
          <w:sz w:val="24"/>
        </w:rPr>
        <w:t>.</w:t>
      </w:r>
    </w:p>
    <w:p w14:paraId="4D68B6ED" w14:textId="77777777" w:rsidR="00167DCD" w:rsidRDefault="00167DCD">
      <w:pPr>
        <w:widowControl/>
        <w:jc w:val="left"/>
        <w:rPr>
          <w:rFonts w:ascii="宋体" w:eastAsia="宋体" w:hAnsi="宋体" w:cs="宋体"/>
          <w:kern w:val="0"/>
          <w:sz w:val="24"/>
        </w:rPr>
      </w:pPr>
    </w:p>
    <w:p w14:paraId="453E86F3" w14:textId="77777777" w:rsidR="00167DCD" w:rsidRDefault="00DE5FB4">
      <w:pPr>
        <w:spacing w:beforeLines="50" w:before="156" w:line="300" w:lineRule="auto"/>
        <w:rPr>
          <w:rFonts w:ascii="黑体" w:eastAsia="黑体" w:hAnsi="黑体"/>
          <w:color w:val="000000" w:themeColor="text1"/>
          <w:sz w:val="30"/>
          <w:szCs w:val="30"/>
        </w:rPr>
      </w:pPr>
      <w:r>
        <w:rPr>
          <w:rFonts w:ascii="黑体" w:eastAsia="黑体" w:hAnsi="黑体" w:hint="eastAsia"/>
          <w:color w:val="000000" w:themeColor="text1"/>
          <w:sz w:val="30"/>
          <w:szCs w:val="30"/>
        </w:rPr>
        <w:t>八、附录</w:t>
      </w:r>
    </w:p>
    <w:p w14:paraId="0ACC04DA"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（一）线上问卷</w:t>
      </w:r>
    </w:p>
    <w:p w14:paraId="4FE2DA3D" w14:textId="77777777" w:rsidR="00167DCD" w:rsidRDefault="00DE5FB4">
      <w:pPr>
        <w:spacing w:beforeLines="50" w:before="156" w:line="300" w:lineRule="auto"/>
        <w:rPr>
          <w:rFonts w:asciiTheme="minorEastAsia" w:hAnsiTheme="minorEastAsia"/>
          <w:b/>
          <w:bCs/>
          <w:color w:val="000000" w:themeColor="text1"/>
          <w:sz w:val="24"/>
        </w:rPr>
      </w:pPr>
      <w:r>
        <w:rPr>
          <w:rFonts w:asciiTheme="minorEastAsia" w:hAnsiTheme="minorEastAsia"/>
          <w:color w:val="000000" w:themeColor="text1"/>
          <w:sz w:val="24"/>
        </w:rPr>
        <w:t xml:space="preserve">                  </w:t>
      </w:r>
    </w:p>
    <w:p w14:paraId="4CDB3518" w14:textId="77777777" w:rsidR="00167DCD" w:rsidRDefault="00DE5FB4">
      <w:pPr>
        <w:spacing w:beforeLines="50" w:before="156" w:line="300" w:lineRule="auto"/>
        <w:rPr>
          <w:rFonts w:asciiTheme="minorEastAsia" w:hAnsiTheme="minorEastAsia"/>
          <w:b/>
          <w:bCs/>
          <w:color w:val="000000" w:themeColor="text1"/>
          <w:sz w:val="24"/>
        </w:rPr>
      </w:pPr>
      <w:r>
        <w:rPr>
          <w:rFonts w:asciiTheme="minorEastAsia" w:hAnsiTheme="minorEastAsia" w:hint="eastAsia"/>
          <w:b/>
          <w:color w:val="000000" w:themeColor="text1"/>
          <w:sz w:val="24"/>
        </w:rPr>
        <w:t xml:space="preserve">                          </w:t>
      </w:r>
      <w:proofErr w:type="gramStart"/>
      <w:r>
        <w:rPr>
          <w:rFonts w:asciiTheme="minorEastAsia" w:hAnsiTheme="minorEastAsia" w:hint="eastAsia"/>
          <w:b/>
          <w:bCs/>
          <w:color w:val="000000" w:themeColor="text1"/>
          <w:sz w:val="24"/>
        </w:rPr>
        <w:t>国补家电</w:t>
      </w:r>
      <w:proofErr w:type="gramEnd"/>
      <w:r>
        <w:rPr>
          <w:rFonts w:asciiTheme="minorEastAsia" w:hAnsiTheme="minorEastAsia" w:hint="eastAsia"/>
          <w:b/>
          <w:bCs/>
          <w:color w:val="000000" w:themeColor="text1"/>
          <w:sz w:val="24"/>
        </w:rPr>
        <w:t>政策调研</w:t>
      </w:r>
    </w:p>
    <w:p w14:paraId="1090B8E2"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您好！非常感谢您参与本次问卷调查，本次调研旨在了解</w:t>
      </w:r>
      <w:r>
        <w:rPr>
          <w:rFonts w:asciiTheme="minorEastAsia" w:hAnsiTheme="minorEastAsia" w:hint="eastAsia"/>
          <w:color w:val="000000" w:themeColor="text1"/>
          <w:sz w:val="24"/>
        </w:rPr>
        <w:t>2025-2026</w:t>
      </w:r>
      <w:r>
        <w:rPr>
          <w:rFonts w:asciiTheme="minorEastAsia" w:hAnsiTheme="minorEastAsia" w:hint="eastAsia"/>
          <w:color w:val="000000" w:themeColor="text1"/>
          <w:sz w:val="24"/>
        </w:rPr>
        <w:t>年国家家电补贴政策实施过程中，您的购买行为、政策体验及主观感受，调研结果将仅</w:t>
      </w:r>
      <w:proofErr w:type="gramStart"/>
      <w:r>
        <w:rPr>
          <w:rFonts w:asciiTheme="minorEastAsia" w:hAnsiTheme="minorEastAsia" w:hint="eastAsia"/>
          <w:color w:val="000000" w:themeColor="text1"/>
          <w:sz w:val="24"/>
        </w:rPr>
        <w:t>用于国补家电</w:t>
      </w:r>
      <w:proofErr w:type="gramEnd"/>
      <w:r>
        <w:rPr>
          <w:rFonts w:asciiTheme="minorEastAsia" w:hAnsiTheme="minorEastAsia" w:hint="eastAsia"/>
          <w:color w:val="000000" w:themeColor="text1"/>
          <w:sz w:val="24"/>
        </w:rPr>
        <w:t>相关学术研究与政策效果分析，无任何商业用途。</w:t>
      </w:r>
    </w:p>
    <w:p w14:paraId="1B115D71"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本次问卷作答约</w:t>
      </w:r>
      <w:r>
        <w:rPr>
          <w:rFonts w:asciiTheme="minorEastAsia" w:hAnsiTheme="minorEastAsia" w:hint="eastAsia"/>
          <w:color w:val="000000" w:themeColor="text1"/>
          <w:sz w:val="24"/>
        </w:rPr>
        <w:t>3-5</w:t>
      </w:r>
      <w:r>
        <w:rPr>
          <w:rFonts w:asciiTheme="minorEastAsia" w:hAnsiTheme="minorEastAsia" w:hint="eastAsia"/>
          <w:color w:val="000000" w:themeColor="text1"/>
          <w:sz w:val="24"/>
        </w:rPr>
        <w:t>分钟，所有问题均为匿名填写，您的个人信息和作答结果将严格保密，且答案无对错之分，请您根据自身实际情况和真实感受如实填写即可．</w:t>
      </w:r>
    </w:p>
    <w:p w14:paraId="043A7964"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衷心感谢您的支持与配合！</w:t>
      </w:r>
    </w:p>
    <w:p w14:paraId="524FB3CA" w14:textId="77777777" w:rsidR="00167DCD" w:rsidRDefault="00167DCD">
      <w:pPr>
        <w:spacing w:beforeLines="50" w:before="156" w:line="300" w:lineRule="auto"/>
        <w:rPr>
          <w:rFonts w:asciiTheme="minorEastAsia" w:hAnsiTheme="minorEastAsia"/>
          <w:color w:val="000000" w:themeColor="text1"/>
          <w:sz w:val="24"/>
        </w:rPr>
      </w:pPr>
    </w:p>
    <w:p w14:paraId="56B12AA4"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 </w:t>
      </w:r>
      <w:r>
        <w:rPr>
          <w:rFonts w:asciiTheme="minorEastAsia" w:hAnsiTheme="minorEastAsia" w:hint="eastAsia"/>
          <w:color w:val="000000" w:themeColor="text1"/>
          <w:sz w:val="24"/>
        </w:rPr>
        <w:t>您的年龄范围是？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65BDC2BF"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A.17</w:t>
      </w:r>
      <w:r>
        <w:rPr>
          <w:rFonts w:asciiTheme="minorEastAsia" w:hAnsiTheme="minorEastAsia" w:hint="eastAsia"/>
          <w:color w:val="000000" w:themeColor="text1"/>
          <w:sz w:val="24"/>
        </w:rPr>
        <w:t>岁及以下</w:t>
      </w:r>
      <w:r>
        <w:rPr>
          <w:rFonts w:asciiTheme="minorEastAsia" w:hAnsiTheme="minorEastAsia" w:hint="eastAsia"/>
          <w:color w:val="000000" w:themeColor="text1"/>
          <w:sz w:val="24"/>
        </w:rPr>
        <w:t xml:space="preserve">  B.18</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25</w:t>
      </w:r>
      <w:r>
        <w:rPr>
          <w:rFonts w:asciiTheme="minorEastAsia" w:hAnsiTheme="minorEastAsia" w:hint="eastAsia"/>
          <w:color w:val="000000" w:themeColor="text1"/>
          <w:sz w:val="24"/>
        </w:rPr>
        <w:t>岁</w:t>
      </w:r>
      <w:r>
        <w:rPr>
          <w:rFonts w:asciiTheme="minorEastAsia" w:hAnsiTheme="minorEastAsia" w:hint="eastAsia"/>
          <w:color w:val="000000" w:themeColor="text1"/>
          <w:sz w:val="24"/>
        </w:rPr>
        <w:t xml:space="preserve">  C.26</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35</w:t>
      </w:r>
      <w:r>
        <w:rPr>
          <w:rFonts w:asciiTheme="minorEastAsia" w:hAnsiTheme="minorEastAsia" w:hint="eastAsia"/>
          <w:color w:val="000000" w:themeColor="text1"/>
          <w:sz w:val="24"/>
        </w:rPr>
        <w:t>岁</w:t>
      </w:r>
      <w:r>
        <w:rPr>
          <w:rFonts w:asciiTheme="minorEastAsia" w:hAnsiTheme="minorEastAsia" w:hint="eastAsia"/>
          <w:color w:val="000000" w:themeColor="text1"/>
          <w:sz w:val="24"/>
        </w:rPr>
        <w:t xml:space="preserve">  D.36</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45</w:t>
      </w:r>
      <w:r>
        <w:rPr>
          <w:rFonts w:asciiTheme="minorEastAsia" w:hAnsiTheme="minorEastAsia" w:hint="eastAsia"/>
          <w:color w:val="000000" w:themeColor="text1"/>
          <w:sz w:val="24"/>
        </w:rPr>
        <w:t>岁</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E.46</w:t>
      </w:r>
      <w:r>
        <w:rPr>
          <w:rFonts w:asciiTheme="minorEastAsia" w:hAnsiTheme="minorEastAsia" w:hint="eastAsia"/>
          <w:color w:val="000000" w:themeColor="text1"/>
          <w:sz w:val="24"/>
        </w:rPr>
        <w:t>岁及以上</w:t>
      </w:r>
    </w:p>
    <w:p w14:paraId="3BE50C2D" w14:textId="77777777" w:rsidR="00167DCD" w:rsidRDefault="00167DCD">
      <w:pPr>
        <w:spacing w:beforeLines="50" w:before="156" w:line="300" w:lineRule="auto"/>
        <w:rPr>
          <w:rFonts w:asciiTheme="minorEastAsia" w:hAnsiTheme="minorEastAsia"/>
          <w:color w:val="000000" w:themeColor="text1"/>
          <w:sz w:val="24"/>
        </w:rPr>
      </w:pPr>
    </w:p>
    <w:p w14:paraId="5D10FEAD"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 </w:t>
      </w:r>
      <w:r>
        <w:rPr>
          <w:rFonts w:asciiTheme="minorEastAsia" w:hAnsiTheme="minorEastAsia" w:hint="eastAsia"/>
          <w:color w:val="000000" w:themeColor="text1"/>
          <w:sz w:val="24"/>
        </w:rPr>
        <w:t>您的性别是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70071500"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男</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女</w:t>
      </w:r>
    </w:p>
    <w:p w14:paraId="5ABD9F41" w14:textId="77777777" w:rsidR="00167DCD" w:rsidRDefault="00167DCD">
      <w:pPr>
        <w:spacing w:beforeLines="50" w:before="156" w:line="300" w:lineRule="auto"/>
        <w:rPr>
          <w:rFonts w:asciiTheme="minorEastAsia" w:hAnsiTheme="minorEastAsia"/>
          <w:color w:val="000000" w:themeColor="text1"/>
          <w:sz w:val="24"/>
        </w:rPr>
      </w:pPr>
    </w:p>
    <w:p w14:paraId="37935D00"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lastRenderedPageBreak/>
        <w:t xml:space="preserve">3. </w:t>
      </w:r>
      <w:r>
        <w:rPr>
          <w:rFonts w:asciiTheme="minorEastAsia" w:hAnsiTheme="minorEastAsia" w:hint="eastAsia"/>
          <w:color w:val="000000" w:themeColor="text1"/>
          <w:sz w:val="24"/>
        </w:rPr>
        <w:t>您的家庭每月可自由支配的收入约为？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2B63A16B"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A.5000</w:t>
      </w:r>
      <w:r>
        <w:rPr>
          <w:rFonts w:asciiTheme="minorEastAsia" w:hAnsiTheme="minorEastAsia" w:hint="eastAsia"/>
          <w:color w:val="000000" w:themeColor="text1"/>
          <w:sz w:val="24"/>
        </w:rPr>
        <w:t>元以下</w:t>
      </w:r>
      <w:r>
        <w:rPr>
          <w:rFonts w:asciiTheme="minorEastAsia" w:hAnsiTheme="minorEastAsia" w:hint="eastAsia"/>
          <w:color w:val="000000" w:themeColor="text1"/>
          <w:sz w:val="24"/>
        </w:rPr>
        <w:t>B.5001</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10000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C.10001</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20000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D.20001</w:t>
      </w:r>
      <w:r>
        <w:rPr>
          <w:rFonts w:asciiTheme="minorEastAsia" w:hAnsiTheme="minorEastAsia" w:hint="eastAsia"/>
          <w:color w:val="000000" w:themeColor="text1"/>
          <w:sz w:val="24"/>
        </w:rPr>
        <w:t>元及以上</w:t>
      </w:r>
    </w:p>
    <w:p w14:paraId="2834463C" w14:textId="77777777" w:rsidR="00167DCD" w:rsidRDefault="00167DCD">
      <w:pPr>
        <w:spacing w:beforeLines="50" w:before="156" w:line="300" w:lineRule="auto"/>
        <w:rPr>
          <w:rFonts w:asciiTheme="minorEastAsia" w:hAnsiTheme="minorEastAsia"/>
          <w:color w:val="000000" w:themeColor="text1"/>
          <w:sz w:val="24"/>
        </w:rPr>
      </w:pPr>
    </w:p>
    <w:p w14:paraId="787746C2" w14:textId="77777777" w:rsidR="00167DCD" w:rsidRDefault="00167DCD">
      <w:pPr>
        <w:spacing w:beforeLines="50" w:before="156" w:line="300" w:lineRule="auto"/>
        <w:rPr>
          <w:rFonts w:asciiTheme="minorEastAsia" w:hAnsiTheme="minorEastAsia"/>
          <w:color w:val="000000" w:themeColor="text1"/>
          <w:sz w:val="24"/>
        </w:rPr>
      </w:pPr>
    </w:p>
    <w:p w14:paraId="12E26DF3"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4. </w:t>
      </w:r>
      <w:r>
        <w:rPr>
          <w:rFonts w:asciiTheme="minorEastAsia" w:hAnsiTheme="minorEastAsia" w:hint="eastAsia"/>
          <w:color w:val="000000" w:themeColor="text1"/>
          <w:sz w:val="24"/>
        </w:rPr>
        <w:t>您目前从事的职业是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13A0C54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个体经营者</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自由职业</w:t>
      </w:r>
      <w:r>
        <w:rPr>
          <w:rFonts w:asciiTheme="minorEastAsia" w:hAnsiTheme="minorEastAsia" w:hint="eastAsia"/>
          <w:color w:val="000000" w:themeColor="text1"/>
          <w:sz w:val="24"/>
        </w:rPr>
        <w:t xml:space="preserve">  C.</w:t>
      </w:r>
      <w:r>
        <w:rPr>
          <w:rFonts w:asciiTheme="minorEastAsia" w:hAnsiTheme="minorEastAsia" w:hint="eastAsia"/>
          <w:color w:val="000000" w:themeColor="text1"/>
          <w:sz w:val="24"/>
        </w:rPr>
        <w:t>学生</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教育工作者</w:t>
      </w:r>
    </w:p>
    <w:p w14:paraId="19BD82B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r>
        <w:rPr>
          <w:rFonts w:asciiTheme="minorEastAsia" w:hAnsiTheme="minorEastAsia" w:hint="eastAsia"/>
          <w:color w:val="000000" w:themeColor="text1"/>
          <w:sz w:val="24"/>
        </w:rPr>
        <w:t>公司上班族</w:t>
      </w:r>
      <w:r>
        <w:rPr>
          <w:rFonts w:asciiTheme="minorEastAsia" w:hAnsiTheme="minorEastAsia" w:hint="eastAsia"/>
          <w:color w:val="000000" w:themeColor="text1"/>
          <w:sz w:val="24"/>
        </w:rPr>
        <w:t xml:space="preserve">  F.</w:t>
      </w:r>
      <w:r>
        <w:rPr>
          <w:rFonts w:asciiTheme="minorEastAsia" w:hAnsiTheme="minorEastAsia" w:hint="eastAsia"/>
          <w:color w:val="000000" w:themeColor="text1"/>
          <w:sz w:val="24"/>
        </w:rPr>
        <w:t>政府机关及单位工作者</w:t>
      </w:r>
      <w:r>
        <w:rPr>
          <w:rFonts w:asciiTheme="minorEastAsia" w:hAnsiTheme="minorEastAsia" w:hint="eastAsia"/>
          <w:color w:val="000000" w:themeColor="text1"/>
          <w:sz w:val="24"/>
        </w:rPr>
        <w:t xml:space="preserve">  G.</w:t>
      </w:r>
      <w:r>
        <w:rPr>
          <w:rFonts w:asciiTheme="minorEastAsia" w:hAnsiTheme="minorEastAsia" w:hint="eastAsia"/>
          <w:color w:val="000000" w:themeColor="text1"/>
          <w:sz w:val="24"/>
        </w:rPr>
        <w:t>其他</w:t>
      </w:r>
    </w:p>
    <w:p w14:paraId="164BC633" w14:textId="77777777" w:rsidR="00167DCD" w:rsidRDefault="00167DCD">
      <w:pPr>
        <w:spacing w:beforeLines="50" w:before="156" w:line="300" w:lineRule="auto"/>
        <w:rPr>
          <w:rFonts w:asciiTheme="minorEastAsia" w:hAnsiTheme="minorEastAsia"/>
          <w:color w:val="000000" w:themeColor="text1"/>
          <w:sz w:val="24"/>
        </w:rPr>
      </w:pPr>
    </w:p>
    <w:p w14:paraId="73FF5CB4" w14:textId="77777777" w:rsidR="00167DCD" w:rsidRDefault="00DE5FB4">
      <w:pPr>
        <w:pStyle w:val="ae"/>
        <w:numPr>
          <w:ilvl w:val="0"/>
          <w:numId w:val="4"/>
        </w:numPr>
        <w:spacing w:beforeLines="50" w:before="156" w:line="300" w:lineRule="auto"/>
        <w:ind w:firstLineChars="0"/>
        <w:rPr>
          <w:rFonts w:asciiTheme="minorEastAsia" w:hAnsiTheme="minorEastAsia"/>
          <w:color w:val="000000" w:themeColor="text1"/>
          <w:sz w:val="24"/>
        </w:rPr>
      </w:pPr>
      <w:proofErr w:type="gramStart"/>
      <w:r>
        <w:rPr>
          <w:rFonts w:asciiTheme="minorEastAsia" w:hAnsiTheme="minorEastAsia" w:hint="eastAsia"/>
          <w:color w:val="000000" w:themeColor="text1"/>
          <w:sz w:val="24"/>
        </w:rPr>
        <w:t>您当前</w:t>
      </w:r>
      <w:proofErr w:type="gramEnd"/>
      <w:r>
        <w:rPr>
          <w:rFonts w:asciiTheme="minorEastAsia" w:hAnsiTheme="minorEastAsia" w:hint="eastAsia"/>
          <w:color w:val="000000" w:themeColor="text1"/>
          <w:sz w:val="24"/>
        </w:rPr>
        <w:t>所在的省份是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26945EDA" w14:textId="77777777" w:rsidR="00167DCD" w:rsidRDefault="00DE5FB4">
      <w:pPr>
        <w:spacing w:beforeLines="50" w:before="156" w:line="300" w:lineRule="auto"/>
        <w:ind w:left="240" w:hangingChars="100" w:hanging="240"/>
        <w:rPr>
          <w:rFonts w:asciiTheme="minorEastAsia" w:hAnsiTheme="minorEastAsia"/>
          <w:color w:val="000000" w:themeColor="text1"/>
          <w:sz w:val="24"/>
        </w:rPr>
      </w:pP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安徽、北京、重庆、福建、甘肃、广东、广西、贵州、海南、河北、黑龙江</w:t>
      </w:r>
      <w:r>
        <w:rPr>
          <w:rFonts w:asciiTheme="minorEastAsia" w:hAnsiTheme="minorEastAsia" w:hint="eastAsia"/>
          <w:color w:val="000000" w:themeColor="text1"/>
          <w:sz w:val="24"/>
        </w:rPr>
        <w:t>、河南、香港、湖北、湖南、江苏、江西、吉林、辽宁、澳门、内蒙古、宁夏、青海、山东、上海、山西、陕西、四川、台湾、天津、新疆、西藏、云南、浙江</w:t>
      </w:r>
    </w:p>
    <w:p w14:paraId="2507959B" w14:textId="77777777" w:rsidR="00167DCD" w:rsidRDefault="00167DCD">
      <w:pPr>
        <w:spacing w:beforeLines="50" w:before="156" w:line="300" w:lineRule="auto"/>
        <w:rPr>
          <w:rFonts w:asciiTheme="minorEastAsia" w:hAnsiTheme="minorEastAsia"/>
          <w:color w:val="000000" w:themeColor="text1"/>
          <w:sz w:val="24"/>
        </w:rPr>
      </w:pPr>
    </w:p>
    <w:p w14:paraId="2F032EEE"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（注：原问卷为下拉式或列表单选，此处按原文列出）</w:t>
      </w:r>
    </w:p>
    <w:p w14:paraId="282C2F36" w14:textId="77777777" w:rsidR="00167DCD" w:rsidRDefault="00167DCD">
      <w:pPr>
        <w:spacing w:beforeLines="50" w:before="156" w:line="300" w:lineRule="auto"/>
        <w:rPr>
          <w:rFonts w:asciiTheme="minorEastAsia" w:hAnsiTheme="minorEastAsia"/>
          <w:color w:val="000000" w:themeColor="text1"/>
          <w:sz w:val="24"/>
        </w:rPr>
      </w:pPr>
    </w:p>
    <w:p w14:paraId="421C00C9"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6.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对国补家电</w:t>
      </w:r>
      <w:proofErr w:type="gramEnd"/>
      <w:r>
        <w:rPr>
          <w:rFonts w:asciiTheme="minorEastAsia" w:hAnsiTheme="minorEastAsia" w:hint="eastAsia"/>
          <w:color w:val="000000" w:themeColor="text1"/>
          <w:sz w:val="24"/>
        </w:rPr>
        <w:t>相关政策的了解情况</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4756F48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A. </w:t>
      </w:r>
      <w:r>
        <w:rPr>
          <w:rFonts w:asciiTheme="minorEastAsia" w:hAnsiTheme="minorEastAsia" w:hint="eastAsia"/>
          <w:color w:val="000000" w:themeColor="text1"/>
          <w:sz w:val="24"/>
        </w:rPr>
        <w:t>以旧换新补贴政策</w:t>
      </w:r>
      <w:r>
        <w:rPr>
          <w:rFonts w:asciiTheme="minorEastAsia" w:hAnsiTheme="minorEastAsia" w:hint="eastAsia"/>
          <w:color w:val="000000" w:themeColor="text1"/>
          <w:sz w:val="24"/>
        </w:rPr>
        <w:t xml:space="preserve">              B. </w:t>
      </w:r>
      <w:r>
        <w:rPr>
          <w:rFonts w:asciiTheme="minorEastAsia" w:hAnsiTheme="minorEastAsia" w:hint="eastAsia"/>
          <w:color w:val="000000" w:themeColor="text1"/>
          <w:sz w:val="24"/>
        </w:rPr>
        <w:t>节能家电专项补贴政策</w:t>
      </w:r>
    </w:p>
    <w:p w14:paraId="6DEF2918"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C. </w:t>
      </w:r>
      <w:r>
        <w:rPr>
          <w:rFonts w:asciiTheme="minorEastAsia" w:hAnsiTheme="minorEastAsia" w:hint="eastAsia"/>
          <w:color w:val="000000" w:themeColor="text1"/>
          <w:sz w:val="24"/>
        </w:rPr>
        <w:t>网络平台资质抢购相关规则</w:t>
      </w:r>
      <w:r>
        <w:rPr>
          <w:rFonts w:asciiTheme="minorEastAsia" w:hAnsiTheme="minorEastAsia" w:hint="eastAsia"/>
          <w:color w:val="000000" w:themeColor="text1"/>
          <w:sz w:val="24"/>
        </w:rPr>
        <w:t xml:space="preserve">      D. </w:t>
      </w:r>
      <w:r>
        <w:rPr>
          <w:rFonts w:asciiTheme="minorEastAsia" w:hAnsiTheme="minorEastAsia" w:hint="eastAsia"/>
          <w:color w:val="000000" w:themeColor="text1"/>
          <w:sz w:val="24"/>
        </w:rPr>
        <w:t>不同省份的国补政策差异</w:t>
      </w:r>
    </w:p>
    <w:p w14:paraId="0B085FF4"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E. </w:t>
      </w:r>
      <w:r>
        <w:rPr>
          <w:rFonts w:asciiTheme="minorEastAsia" w:hAnsiTheme="minorEastAsia" w:hint="eastAsia"/>
          <w:color w:val="000000" w:themeColor="text1"/>
          <w:sz w:val="24"/>
        </w:rPr>
        <w:t>国补适用的家电产品品类</w:t>
      </w:r>
      <w:r>
        <w:rPr>
          <w:rFonts w:asciiTheme="minorEastAsia" w:hAnsiTheme="minorEastAsia" w:hint="eastAsia"/>
          <w:color w:val="000000" w:themeColor="text1"/>
          <w:sz w:val="24"/>
        </w:rPr>
        <w:t xml:space="preserve">        F. </w:t>
      </w:r>
      <w:r>
        <w:rPr>
          <w:rFonts w:asciiTheme="minorEastAsia" w:hAnsiTheme="minorEastAsia" w:hint="eastAsia"/>
          <w:color w:val="000000" w:themeColor="text1"/>
          <w:sz w:val="24"/>
        </w:rPr>
        <w:t>以上均不了解</w:t>
      </w:r>
    </w:p>
    <w:p w14:paraId="5B55CC36" w14:textId="77777777" w:rsidR="00167DCD" w:rsidRDefault="00167DCD">
      <w:pPr>
        <w:spacing w:beforeLines="50" w:before="156" w:line="300" w:lineRule="auto"/>
        <w:rPr>
          <w:rFonts w:asciiTheme="minorEastAsia" w:hAnsiTheme="minorEastAsia"/>
          <w:color w:val="000000" w:themeColor="text1"/>
          <w:sz w:val="24"/>
        </w:rPr>
      </w:pPr>
    </w:p>
    <w:p w14:paraId="058812C8"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7.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获取国补</w:t>
      </w:r>
      <w:proofErr w:type="gramEnd"/>
      <w:r>
        <w:rPr>
          <w:rFonts w:asciiTheme="minorEastAsia" w:hAnsiTheme="minorEastAsia" w:hint="eastAsia"/>
          <w:color w:val="000000" w:themeColor="text1"/>
          <w:sz w:val="24"/>
        </w:rPr>
        <w:t>家电政策信息的主要渠道是</w:t>
      </w:r>
      <w:r>
        <w:rPr>
          <w:rFonts w:asciiTheme="minorEastAsia" w:hAnsiTheme="minorEastAsia" w:hint="eastAsia"/>
          <w:color w:val="2D53A0" w:themeColor="accent1" w:themeShade="BF"/>
          <w:sz w:val="24"/>
        </w:rPr>
        <w:t xml:space="preserve"> [</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504529FE"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A. </w:t>
      </w:r>
      <w:r>
        <w:rPr>
          <w:rFonts w:asciiTheme="minorEastAsia" w:hAnsiTheme="minorEastAsia" w:hint="eastAsia"/>
          <w:color w:val="000000" w:themeColor="text1"/>
          <w:sz w:val="24"/>
        </w:rPr>
        <w:t>网络平台（短视频、新闻网站等）</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线下家电卖场</w:t>
      </w:r>
    </w:p>
    <w:p w14:paraId="0868DCFA"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亲友推荐</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政府官方公告</w:t>
      </w:r>
    </w:p>
    <w:p w14:paraId="39F22548"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r>
        <w:rPr>
          <w:rFonts w:asciiTheme="minorEastAsia" w:hAnsiTheme="minorEastAsia" w:hint="eastAsia"/>
          <w:color w:val="000000" w:themeColor="text1"/>
          <w:sz w:val="24"/>
        </w:rPr>
        <w:t>其他（请注明）</w:t>
      </w:r>
    </w:p>
    <w:p w14:paraId="198D196B" w14:textId="77777777" w:rsidR="00167DCD" w:rsidRDefault="00167DCD">
      <w:pPr>
        <w:spacing w:beforeLines="50" w:before="156" w:line="300" w:lineRule="auto"/>
        <w:rPr>
          <w:rFonts w:asciiTheme="minorEastAsia" w:hAnsiTheme="minorEastAsia"/>
          <w:color w:val="000000" w:themeColor="text1"/>
          <w:sz w:val="24"/>
        </w:rPr>
      </w:pPr>
    </w:p>
    <w:p w14:paraId="5514E4AD" w14:textId="77777777" w:rsidR="00167DCD" w:rsidRDefault="00DE5FB4">
      <w:pPr>
        <w:spacing w:beforeLines="50" w:before="156" w:line="300" w:lineRule="auto"/>
        <w:rPr>
          <w:rFonts w:asciiTheme="minorEastAsia" w:hAnsiTheme="minorEastAsia"/>
          <w:color w:val="2D53A0" w:themeColor="accent1" w:themeShade="BF"/>
          <w:sz w:val="24"/>
        </w:rPr>
      </w:pPr>
      <w:r>
        <w:rPr>
          <w:rFonts w:asciiTheme="minorEastAsia" w:hAnsiTheme="minorEastAsia" w:hint="eastAsia"/>
          <w:color w:val="000000" w:themeColor="text1"/>
          <w:sz w:val="24"/>
        </w:rPr>
        <w:lastRenderedPageBreak/>
        <w:t xml:space="preserve">8. </w:t>
      </w:r>
      <w:r>
        <w:rPr>
          <w:rFonts w:asciiTheme="minorEastAsia" w:hAnsiTheme="minorEastAsia" w:hint="eastAsia"/>
          <w:color w:val="000000" w:themeColor="text1"/>
          <w:sz w:val="24"/>
        </w:rPr>
        <w:t>如有需求您是否愿以未补贴前的价格购买商品</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评分单选</w:t>
      </w:r>
      <w:r>
        <w:rPr>
          <w:rFonts w:asciiTheme="minorEastAsia" w:hAnsiTheme="minorEastAsia" w:hint="eastAsia"/>
          <w:color w:val="2D53A0" w:themeColor="accent1" w:themeShade="BF"/>
          <w:sz w:val="24"/>
        </w:rPr>
        <w:t>]</w:t>
      </w:r>
    </w:p>
    <w:p w14:paraId="1D95B3A4"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是</w:t>
      </w:r>
      <w:r>
        <w:rPr>
          <w:rFonts w:asciiTheme="minorEastAsia" w:hAnsiTheme="minorEastAsia" w:hint="eastAsia"/>
          <w:color w:val="000000" w:themeColor="text1"/>
          <w:sz w:val="24"/>
        </w:rPr>
        <w:t xml:space="preserve">                  B.</w:t>
      </w:r>
      <w:proofErr w:type="gramStart"/>
      <w:r>
        <w:rPr>
          <w:rFonts w:asciiTheme="minorEastAsia" w:hAnsiTheme="minorEastAsia" w:hint="eastAsia"/>
          <w:color w:val="000000" w:themeColor="text1"/>
          <w:sz w:val="24"/>
        </w:rPr>
        <w:t>否</w:t>
      </w:r>
      <w:proofErr w:type="gramEnd"/>
    </w:p>
    <w:p w14:paraId="1319588C" w14:textId="77777777" w:rsidR="00167DCD" w:rsidRDefault="00167DCD">
      <w:pPr>
        <w:spacing w:beforeLines="50" w:before="156" w:line="300" w:lineRule="auto"/>
        <w:rPr>
          <w:rFonts w:asciiTheme="minorEastAsia" w:hAnsiTheme="minorEastAsia"/>
          <w:color w:val="000000" w:themeColor="text1"/>
          <w:sz w:val="24"/>
        </w:rPr>
      </w:pPr>
    </w:p>
    <w:p w14:paraId="4E66AEA7"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（注：本题为二选</w:t>
      </w:r>
      <w:proofErr w:type="gramStart"/>
      <w:r>
        <w:rPr>
          <w:rFonts w:asciiTheme="minorEastAsia" w:hAnsiTheme="minorEastAsia" w:hint="eastAsia"/>
          <w:color w:val="000000" w:themeColor="text1"/>
          <w:sz w:val="24"/>
        </w:rPr>
        <w:t>一</w:t>
      </w:r>
      <w:proofErr w:type="gramEnd"/>
      <w:r>
        <w:rPr>
          <w:rFonts w:asciiTheme="minorEastAsia" w:hAnsiTheme="minorEastAsia" w:hint="eastAsia"/>
          <w:color w:val="000000" w:themeColor="text1"/>
          <w:sz w:val="24"/>
        </w:rPr>
        <w:t>，平均分</w:t>
      </w:r>
      <w:r>
        <w:rPr>
          <w:rFonts w:asciiTheme="minorEastAsia" w:hAnsiTheme="minorEastAsia" w:hint="eastAsia"/>
          <w:color w:val="000000" w:themeColor="text1"/>
          <w:sz w:val="24"/>
        </w:rPr>
        <w:t>2.5</w:t>
      </w:r>
      <w:r>
        <w:rPr>
          <w:rFonts w:asciiTheme="minorEastAsia" w:hAnsiTheme="minorEastAsia" w:hint="eastAsia"/>
          <w:color w:val="000000" w:themeColor="text1"/>
          <w:sz w:val="24"/>
        </w:rPr>
        <w:t>）</w:t>
      </w:r>
    </w:p>
    <w:p w14:paraId="5447148F"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9.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认为国补家电</w:t>
      </w:r>
      <w:proofErr w:type="gramEnd"/>
      <w:r>
        <w:rPr>
          <w:rFonts w:asciiTheme="minorEastAsia" w:hAnsiTheme="minorEastAsia" w:hint="eastAsia"/>
          <w:color w:val="000000" w:themeColor="text1"/>
          <w:sz w:val="24"/>
        </w:rPr>
        <w:t>政策的宣传是否足够普及？</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评分单选</w:t>
      </w:r>
      <w:r>
        <w:rPr>
          <w:rFonts w:asciiTheme="minorEastAsia" w:hAnsiTheme="minorEastAsia" w:hint="eastAsia"/>
          <w:color w:val="2D53A0" w:themeColor="accent1" w:themeShade="BF"/>
          <w:sz w:val="24"/>
        </w:rPr>
        <w:t>]</w:t>
      </w:r>
    </w:p>
    <w:p w14:paraId="45EC8E4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不够</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一般</w:t>
      </w:r>
      <w:r>
        <w:rPr>
          <w:rFonts w:asciiTheme="minorEastAsia" w:hAnsiTheme="minorEastAsia" w:hint="eastAsia"/>
          <w:color w:val="000000" w:themeColor="text1"/>
          <w:sz w:val="24"/>
        </w:rPr>
        <w:t xml:space="preserve">              C.</w:t>
      </w:r>
      <w:r>
        <w:rPr>
          <w:rFonts w:asciiTheme="minorEastAsia" w:hAnsiTheme="minorEastAsia" w:hint="eastAsia"/>
          <w:color w:val="000000" w:themeColor="text1"/>
          <w:sz w:val="24"/>
        </w:rPr>
        <w:t>足够</w:t>
      </w:r>
    </w:p>
    <w:p w14:paraId="1F1A71CA" w14:textId="77777777" w:rsidR="00167DCD" w:rsidRDefault="00167DCD">
      <w:pPr>
        <w:spacing w:beforeLines="50" w:before="156" w:line="300" w:lineRule="auto"/>
        <w:rPr>
          <w:rFonts w:asciiTheme="minorEastAsia" w:hAnsiTheme="minorEastAsia"/>
          <w:color w:val="000000" w:themeColor="text1"/>
          <w:sz w:val="24"/>
        </w:rPr>
      </w:pPr>
    </w:p>
    <w:p w14:paraId="548C16DE"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10. </w:t>
      </w:r>
      <w:proofErr w:type="gramStart"/>
      <w:r>
        <w:rPr>
          <w:rFonts w:asciiTheme="minorEastAsia" w:hAnsiTheme="minorEastAsia" w:hint="eastAsia"/>
          <w:color w:val="000000" w:themeColor="text1"/>
          <w:sz w:val="24"/>
        </w:rPr>
        <w:t>当抢不</w:t>
      </w:r>
      <w:proofErr w:type="gramEnd"/>
      <w:r>
        <w:rPr>
          <w:rFonts w:asciiTheme="minorEastAsia" w:hAnsiTheme="minorEastAsia" w:hint="eastAsia"/>
          <w:color w:val="000000" w:themeColor="text1"/>
          <w:sz w:val="24"/>
        </w:rPr>
        <w:t>到</w:t>
      </w:r>
      <w:proofErr w:type="gramStart"/>
      <w:r>
        <w:rPr>
          <w:rFonts w:asciiTheme="minorEastAsia" w:hAnsiTheme="minorEastAsia" w:hint="eastAsia"/>
          <w:color w:val="000000" w:themeColor="text1"/>
          <w:sz w:val="24"/>
        </w:rPr>
        <w:t>某些国补家电</w:t>
      </w:r>
      <w:proofErr w:type="gramEnd"/>
      <w:r>
        <w:rPr>
          <w:rFonts w:asciiTheme="minorEastAsia" w:hAnsiTheme="minorEastAsia" w:hint="eastAsia"/>
          <w:color w:val="000000" w:themeColor="text1"/>
          <w:sz w:val="24"/>
        </w:rPr>
        <w:t>购买资质时，您会</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1D561D3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继续蹲守，等待下一波放</w:t>
      </w:r>
      <w:proofErr w:type="gramStart"/>
      <w:r>
        <w:rPr>
          <w:rFonts w:asciiTheme="minorEastAsia" w:hAnsiTheme="minorEastAsia" w:hint="eastAsia"/>
          <w:color w:val="000000" w:themeColor="text1"/>
          <w:sz w:val="24"/>
        </w:rPr>
        <w:t>券</w:t>
      </w:r>
      <w:proofErr w:type="gramEnd"/>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换个平台或渠道试试</w:t>
      </w:r>
      <w:r>
        <w:rPr>
          <w:rFonts w:asciiTheme="minorEastAsia" w:hAnsiTheme="minorEastAsia" w:hint="eastAsia"/>
          <w:color w:val="000000" w:themeColor="text1"/>
          <w:sz w:val="24"/>
        </w:rPr>
        <w:t xml:space="preserve"> </w:t>
      </w:r>
    </w:p>
    <w:p w14:paraId="0BAC77C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直接去线下门店问问</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放弃补贴直接购买</w:t>
      </w:r>
      <w:r>
        <w:rPr>
          <w:rFonts w:asciiTheme="minorEastAsia" w:hAnsiTheme="minorEastAsia" w:hint="eastAsia"/>
          <w:color w:val="000000" w:themeColor="text1"/>
          <w:sz w:val="24"/>
        </w:rPr>
        <w:t xml:space="preserve">       E.</w:t>
      </w:r>
      <w:r>
        <w:rPr>
          <w:rFonts w:asciiTheme="minorEastAsia" w:hAnsiTheme="minorEastAsia" w:hint="eastAsia"/>
          <w:color w:val="000000" w:themeColor="text1"/>
          <w:sz w:val="24"/>
        </w:rPr>
        <w:t>放弃购买</w:t>
      </w:r>
    </w:p>
    <w:p w14:paraId="727C56EC" w14:textId="77777777" w:rsidR="00167DCD" w:rsidRDefault="00167DCD">
      <w:pPr>
        <w:spacing w:beforeLines="50" w:before="156" w:line="300" w:lineRule="auto"/>
        <w:rPr>
          <w:rFonts w:asciiTheme="minorEastAsia" w:hAnsiTheme="minorEastAsia"/>
          <w:color w:val="000000" w:themeColor="text1"/>
          <w:sz w:val="24"/>
        </w:rPr>
      </w:pPr>
    </w:p>
    <w:p w14:paraId="271F9412"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11. </w:t>
      </w:r>
      <w:r>
        <w:rPr>
          <w:rFonts w:asciiTheme="minorEastAsia" w:hAnsiTheme="minorEastAsia" w:hint="eastAsia"/>
          <w:color w:val="000000" w:themeColor="text1"/>
          <w:sz w:val="24"/>
        </w:rPr>
        <w:t>您是否购买</w:t>
      </w:r>
      <w:proofErr w:type="gramStart"/>
      <w:r>
        <w:rPr>
          <w:rFonts w:asciiTheme="minorEastAsia" w:hAnsiTheme="minorEastAsia" w:hint="eastAsia"/>
          <w:color w:val="000000" w:themeColor="text1"/>
          <w:sz w:val="24"/>
        </w:rPr>
        <w:t>过享受</w:t>
      </w:r>
      <w:proofErr w:type="gramEnd"/>
      <w:r>
        <w:rPr>
          <w:rFonts w:asciiTheme="minorEastAsia" w:hAnsiTheme="minorEastAsia" w:hint="eastAsia"/>
          <w:color w:val="000000" w:themeColor="text1"/>
          <w:sz w:val="24"/>
        </w:rPr>
        <w:t>国家补贴的家电产品？</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01804598"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是</w:t>
      </w:r>
      <w:r>
        <w:rPr>
          <w:rFonts w:asciiTheme="minorEastAsia" w:hAnsiTheme="minorEastAsia" w:hint="eastAsia"/>
          <w:color w:val="000000" w:themeColor="text1"/>
          <w:sz w:val="24"/>
        </w:rPr>
        <w:t xml:space="preserve">                B.</w:t>
      </w:r>
      <w:proofErr w:type="gramStart"/>
      <w:r>
        <w:rPr>
          <w:rFonts w:asciiTheme="minorEastAsia" w:hAnsiTheme="minorEastAsia" w:hint="eastAsia"/>
          <w:color w:val="000000" w:themeColor="text1"/>
          <w:sz w:val="24"/>
        </w:rPr>
        <w:t>否</w:t>
      </w:r>
      <w:proofErr w:type="gramEnd"/>
    </w:p>
    <w:p w14:paraId="30FA7D89" w14:textId="77777777" w:rsidR="00167DCD" w:rsidRDefault="00167DCD">
      <w:pPr>
        <w:spacing w:beforeLines="50" w:before="156" w:line="300" w:lineRule="auto"/>
        <w:rPr>
          <w:rFonts w:asciiTheme="minorEastAsia" w:hAnsiTheme="minorEastAsia"/>
          <w:color w:val="000000" w:themeColor="text1"/>
          <w:sz w:val="24"/>
        </w:rPr>
      </w:pPr>
    </w:p>
    <w:p w14:paraId="14AEB5C8"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12. </w:t>
      </w:r>
      <w:proofErr w:type="gramStart"/>
      <w:r>
        <w:rPr>
          <w:rFonts w:asciiTheme="minorEastAsia" w:hAnsiTheme="minorEastAsia" w:hint="eastAsia"/>
          <w:color w:val="000000" w:themeColor="text1"/>
          <w:sz w:val="24"/>
        </w:rPr>
        <w:t>您未购买国补</w:t>
      </w:r>
      <w:proofErr w:type="gramEnd"/>
      <w:r>
        <w:rPr>
          <w:rFonts w:asciiTheme="minorEastAsia" w:hAnsiTheme="minorEastAsia" w:hint="eastAsia"/>
          <w:color w:val="000000" w:themeColor="text1"/>
          <w:sz w:val="24"/>
        </w:rPr>
        <w:t>家电的核心原因是</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0D8083CD"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（仅第</w:t>
      </w:r>
      <w:r>
        <w:rPr>
          <w:rFonts w:asciiTheme="minorEastAsia" w:hAnsiTheme="minorEastAsia" w:hint="eastAsia"/>
          <w:color w:val="000000" w:themeColor="text1"/>
          <w:sz w:val="24"/>
        </w:rPr>
        <w:t>11</w:t>
      </w:r>
      <w:r>
        <w:rPr>
          <w:rFonts w:asciiTheme="minorEastAsia" w:hAnsiTheme="minorEastAsia" w:hint="eastAsia"/>
          <w:color w:val="000000" w:themeColor="text1"/>
          <w:sz w:val="24"/>
        </w:rPr>
        <w:t>题选“否”者回答）</w:t>
      </w:r>
    </w:p>
    <w:p w14:paraId="164D0BE8"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不</w:t>
      </w:r>
      <w:proofErr w:type="gramStart"/>
      <w:r>
        <w:rPr>
          <w:rFonts w:asciiTheme="minorEastAsia" w:hAnsiTheme="minorEastAsia" w:hint="eastAsia"/>
          <w:color w:val="000000" w:themeColor="text1"/>
          <w:sz w:val="24"/>
        </w:rPr>
        <w:t>符合国补申请</w:t>
      </w:r>
      <w:proofErr w:type="gramEnd"/>
      <w:r>
        <w:rPr>
          <w:rFonts w:asciiTheme="minorEastAsia" w:hAnsiTheme="minorEastAsia" w:hint="eastAsia"/>
          <w:color w:val="000000" w:themeColor="text1"/>
          <w:sz w:val="24"/>
        </w:rPr>
        <w:t>条件</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补贴力度不足，吸引力不够</w:t>
      </w:r>
    </w:p>
    <w:p w14:paraId="24CE767F"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不清楚申请流程，怕麻烦</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D.</w:t>
      </w:r>
      <w:r>
        <w:rPr>
          <w:rFonts w:asciiTheme="minorEastAsia" w:hAnsiTheme="minorEastAsia" w:hint="eastAsia"/>
          <w:color w:val="000000" w:themeColor="text1"/>
          <w:sz w:val="24"/>
        </w:rPr>
        <w:t>无相关家电购买需求</w:t>
      </w:r>
    </w:p>
    <w:p w14:paraId="1FA4B29A"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proofErr w:type="gramStart"/>
      <w:r>
        <w:rPr>
          <w:rFonts w:asciiTheme="minorEastAsia" w:hAnsiTheme="minorEastAsia" w:hint="eastAsia"/>
          <w:color w:val="000000" w:themeColor="text1"/>
          <w:sz w:val="24"/>
        </w:rPr>
        <w:t>担心国补</w:t>
      </w:r>
      <w:proofErr w:type="gramEnd"/>
      <w:r>
        <w:rPr>
          <w:rFonts w:asciiTheme="minorEastAsia" w:hAnsiTheme="minorEastAsia" w:hint="eastAsia"/>
          <w:color w:val="000000" w:themeColor="text1"/>
          <w:sz w:val="24"/>
        </w:rPr>
        <w:t>家电质量</w:t>
      </w:r>
      <w:r>
        <w:rPr>
          <w:rFonts w:asciiTheme="minorEastAsia" w:hAnsiTheme="minorEastAsia" w:hint="eastAsia"/>
          <w:color w:val="000000" w:themeColor="text1"/>
          <w:sz w:val="24"/>
        </w:rPr>
        <w:t>/</w:t>
      </w:r>
      <w:r>
        <w:rPr>
          <w:rFonts w:asciiTheme="minorEastAsia" w:hAnsiTheme="minorEastAsia" w:hint="eastAsia"/>
          <w:color w:val="000000" w:themeColor="text1"/>
          <w:sz w:val="24"/>
        </w:rPr>
        <w:t>售后</w:t>
      </w:r>
      <w:r>
        <w:rPr>
          <w:rFonts w:asciiTheme="minorEastAsia" w:hAnsiTheme="minorEastAsia" w:hint="eastAsia"/>
          <w:color w:val="000000" w:themeColor="text1"/>
          <w:sz w:val="24"/>
        </w:rPr>
        <w:t xml:space="preserve">     F.</w:t>
      </w:r>
      <w:r>
        <w:rPr>
          <w:rFonts w:asciiTheme="minorEastAsia" w:hAnsiTheme="minorEastAsia" w:hint="eastAsia"/>
          <w:color w:val="000000" w:themeColor="text1"/>
          <w:sz w:val="24"/>
        </w:rPr>
        <w:t>其他</w:t>
      </w:r>
    </w:p>
    <w:p w14:paraId="0C649295" w14:textId="77777777" w:rsidR="00167DCD" w:rsidRDefault="00167DCD">
      <w:pPr>
        <w:spacing w:beforeLines="50" w:before="156" w:line="300" w:lineRule="auto"/>
        <w:rPr>
          <w:rFonts w:asciiTheme="minorEastAsia" w:hAnsiTheme="minorEastAsia"/>
          <w:color w:val="000000" w:themeColor="text1"/>
          <w:sz w:val="24"/>
        </w:rPr>
      </w:pPr>
    </w:p>
    <w:p w14:paraId="095804AF"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13. </w:t>
      </w:r>
      <w:r>
        <w:rPr>
          <w:rFonts w:asciiTheme="minorEastAsia" w:hAnsiTheme="minorEastAsia" w:hint="eastAsia"/>
          <w:color w:val="000000" w:themeColor="text1"/>
          <w:sz w:val="24"/>
        </w:rPr>
        <w:t>您购买的家电产品是？</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10B85F4B"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（仅第</w:t>
      </w:r>
      <w:r>
        <w:rPr>
          <w:rFonts w:asciiTheme="minorEastAsia" w:hAnsiTheme="minorEastAsia" w:hint="eastAsia"/>
          <w:color w:val="000000" w:themeColor="text1"/>
          <w:sz w:val="24"/>
        </w:rPr>
        <w:t>11</w:t>
      </w:r>
      <w:r>
        <w:rPr>
          <w:rFonts w:asciiTheme="minorEastAsia" w:hAnsiTheme="minorEastAsia" w:hint="eastAsia"/>
          <w:color w:val="000000" w:themeColor="text1"/>
          <w:sz w:val="24"/>
        </w:rPr>
        <w:t>题选“是”者回答）</w:t>
      </w:r>
    </w:p>
    <w:p w14:paraId="0C2C747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冰箱</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洗衣机</w:t>
      </w:r>
      <w:r>
        <w:rPr>
          <w:rFonts w:asciiTheme="minorEastAsia" w:hAnsiTheme="minorEastAsia" w:hint="eastAsia"/>
          <w:color w:val="000000" w:themeColor="text1"/>
          <w:sz w:val="24"/>
        </w:rPr>
        <w:t xml:space="preserve">   C.</w:t>
      </w:r>
      <w:r>
        <w:rPr>
          <w:rFonts w:asciiTheme="minorEastAsia" w:hAnsiTheme="minorEastAsia" w:hint="eastAsia"/>
          <w:color w:val="000000" w:themeColor="text1"/>
          <w:sz w:val="24"/>
        </w:rPr>
        <w:t>电视</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电脑</w:t>
      </w:r>
      <w:r>
        <w:rPr>
          <w:rFonts w:asciiTheme="minorEastAsia" w:hAnsiTheme="minorEastAsia" w:hint="eastAsia"/>
          <w:color w:val="000000" w:themeColor="text1"/>
          <w:sz w:val="24"/>
        </w:rPr>
        <w:t xml:space="preserve">   E.</w:t>
      </w:r>
      <w:r>
        <w:rPr>
          <w:rFonts w:asciiTheme="minorEastAsia" w:hAnsiTheme="minorEastAsia" w:hint="eastAsia"/>
          <w:color w:val="000000" w:themeColor="text1"/>
          <w:sz w:val="24"/>
        </w:rPr>
        <w:t>空调</w:t>
      </w:r>
      <w:r>
        <w:rPr>
          <w:rFonts w:asciiTheme="minorEastAsia" w:hAnsiTheme="minorEastAsia" w:hint="eastAsia"/>
          <w:color w:val="000000" w:themeColor="text1"/>
          <w:sz w:val="24"/>
        </w:rPr>
        <w:t xml:space="preserve">   F.</w:t>
      </w:r>
      <w:r>
        <w:rPr>
          <w:rFonts w:asciiTheme="minorEastAsia" w:hAnsiTheme="minorEastAsia" w:hint="eastAsia"/>
          <w:color w:val="000000" w:themeColor="text1"/>
          <w:sz w:val="24"/>
        </w:rPr>
        <w:t>吸油烟机</w:t>
      </w:r>
      <w:r>
        <w:rPr>
          <w:rFonts w:asciiTheme="minorEastAsia" w:hAnsiTheme="minorEastAsia" w:hint="eastAsia"/>
          <w:color w:val="000000" w:themeColor="text1"/>
          <w:sz w:val="24"/>
        </w:rPr>
        <w:t xml:space="preserve">  </w:t>
      </w:r>
    </w:p>
    <w:p w14:paraId="207BA0A7"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G.</w:t>
      </w:r>
      <w:r>
        <w:rPr>
          <w:rFonts w:asciiTheme="minorEastAsia" w:hAnsiTheme="minorEastAsia" w:hint="eastAsia"/>
          <w:color w:val="000000" w:themeColor="text1"/>
          <w:sz w:val="24"/>
        </w:rPr>
        <w:t>家用灶具</w:t>
      </w:r>
      <w:r>
        <w:rPr>
          <w:rFonts w:asciiTheme="minorEastAsia" w:hAnsiTheme="minorEastAsia" w:hint="eastAsia"/>
          <w:color w:val="000000" w:themeColor="text1"/>
          <w:sz w:val="24"/>
        </w:rPr>
        <w:t xml:space="preserve">   H.</w:t>
      </w:r>
      <w:r>
        <w:rPr>
          <w:rFonts w:asciiTheme="minorEastAsia" w:hAnsiTheme="minorEastAsia" w:hint="eastAsia"/>
          <w:color w:val="000000" w:themeColor="text1"/>
          <w:sz w:val="24"/>
        </w:rPr>
        <w:t>热水器</w:t>
      </w:r>
      <w:r>
        <w:rPr>
          <w:rFonts w:asciiTheme="minorEastAsia" w:hAnsiTheme="minorEastAsia" w:hint="eastAsia"/>
          <w:color w:val="000000" w:themeColor="text1"/>
          <w:sz w:val="24"/>
        </w:rPr>
        <w:t xml:space="preserve">   I.</w:t>
      </w:r>
      <w:r>
        <w:rPr>
          <w:rFonts w:asciiTheme="minorEastAsia" w:hAnsiTheme="minorEastAsia" w:hint="eastAsia"/>
          <w:color w:val="000000" w:themeColor="text1"/>
          <w:sz w:val="24"/>
        </w:rPr>
        <w:t>微波炉</w:t>
      </w:r>
      <w:r>
        <w:rPr>
          <w:rFonts w:asciiTheme="minorEastAsia" w:hAnsiTheme="minorEastAsia" w:hint="eastAsia"/>
          <w:color w:val="000000" w:themeColor="text1"/>
          <w:sz w:val="24"/>
        </w:rPr>
        <w:t xml:space="preserve">  J.</w:t>
      </w:r>
      <w:r>
        <w:rPr>
          <w:rFonts w:asciiTheme="minorEastAsia" w:hAnsiTheme="minorEastAsia" w:hint="eastAsia"/>
          <w:color w:val="000000" w:themeColor="text1"/>
          <w:sz w:val="24"/>
        </w:rPr>
        <w:t>净水器</w:t>
      </w:r>
      <w:r>
        <w:rPr>
          <w:rFonts w:asciiTheme="minorEastAsia" w:hAnsiTheme="minorEastAsia" w:hint="eastAsia"/>
          <w:color w:val="000000" w:themeColor="text1"/>
          <w:sz w:val="24"/>
        </w:rPr>
        <w:t xml:space="preserve">  K.</w:t>
      </w:r>
      <w:r>
        <w:rPr>
          <w:rFonts w:asciiTheme="minorEastAsia" w:hAnsiTheme="minorEastAsia" w:hint="eastAsia"/>
          <w:color w:val="000000" w:themeColor="text1"/>
          <w:sz w:val="24"/>
        </w:rPr>
        <w:t>洗碗机</w:t>
      </w:r>
      <w:r>
        <w:rPr>
          <w:rFonts w:asciiTheme="minorEastAsia" w:hAnsiTheme="minorEastAsia" w:hint="eastAsia"/>
          <w:color w:val="000000" w:themeColor="text1"/>
          <w:sz w:val="24"/>
        </w:rPr>
        <w:t xml:space="preserve">  L.</w:t>
      </w:r>
      <w:r>
        <w:rPr>
          <w:rFonts w:asciiTheme="minorEastAsia" w:hAnsiTheme="minorEastAsia" w:hint="eastAsia"/>
          <w:color w:val="000000" w:themeColor="text1"/>
          <w:sz w:val="24"/>
        </w:rPr>
        <w:t>电饭煲</w:t>
      </w:r>
    </w:p>
    <w:p w14:paraId="41CEEC17" w14:textId="77777777" w:rsidR="00167DCD" w:rsidRDefault="00167DCD">
      <w:pPr>
        <w:spacing w:beforeLines="50" w:before="156" w:line="300" w:lineRule="auto"/>
        <w:rPr>
          <w:rFonts w:asciiTheme="minorEastAsia" w:hAnsiTheme="minorEastAsia"/>
          <w:color w:val="000000" w:themeColor="text1"/>
          <w:sz w:val="24"/>
        </w:rPr>
      </w:pPr>
    </w:p>
    <w:p w14:paraId="3A440024"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lastRenderedPageBreak/>
        <w:t xml:space="preserve">14. </w:t>
      </w:r>
      <w:r>
        <w:rPr>
          <w:rFonts w:asciiTheme="minorEastAsia" w:hAnsiTheme="minorEastAsia" w:hint="eastAsia"/>
          <w:color w:val="000000" w:themeColor="text1"/>
          <w:sz w:val="24"/>
        </w:rPr>
        <w:t>您购买该家电产品的核心原因是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5DC635B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proofErr w:type="gramStart"/>
      <w:r>
        <w:rPr>
          <w:rFonts w:asciiTheme="minorEastAsia" w:hAnsiTheme="minorEastAsia" w:hint="eastAsia"/>
          <w:color w:val="000000" w:themeColor="text1"/>
          <w:sz w:val="24"/>
        </w:rPr>
        <w:t>受国补政策</w:t>
      </w:r>
      <w:proofErr w:type="gramEnd"/>
      <w:r>
        <w:rPr>
          <w:rFonts w:asciiTheme="minorEastAsia" w:hAnsiTheme="minorEastAsia" w:hint="eastAsia"/>
          <w:color w:val="000000" w:themeColor="text1"/>
          <w:sz w:val="24"/>
        </w:rPr>
        <w:t>吸引，原本</w:t>
      </w:r>
      <w:proofErr w:type="gramStart"/>
      <w:r>
        <w:rPr>
          <w:rFonts w:asciiTheme="minorEastAsia" w:hAnsiTheme="minorEastAsia" w:hint="eastAsia"/>
          <w:color w:val="000000" w:themeColor="text1"/>
          <w:sz w:val="24"/>
        </w:rPr>
        <w:t>无购买</w:t>
      </w:r>
      <w:proofErr w:type="gramEnd"/>
      <w:r>
        <w:rPr>
          <w:rFonts w:asciiTheme="minorEastAsia" w:hAnsiTheme="minorEastAsia" w:hint="eastAsia"/>
          <w:color w:val="000000" w:themeColor="text1"/>
          <w:sz w:val="24"/>
        </w:rPr>
        <w:t>计划</w:t>
      </w:r>
    </w:p>
    <w:p w14:paraId="1806FEF4"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r>
        <w:rPr>
          <w:rFonts w:asciiTheme="minorEastAsia" w:hAnsiTheme="minorEastAsia" w:hint="eastAsia"/>
          <w:color w:val="000000" w:themeColor="text1"/>
          <w:sz w:val="24"/>
        </w:rPr>
        <w:t>原本就有购买意愿，</w:t>
      </w:r>
      <w:proofErr w:type="gramStart"/>
      <w:r>
        <w:rPr>
          <w:rFonts w:asciiTheme="minorEastAsia" w:hAnsiTheme="minorEastAsia" w:hint="eastAsia"/>
          <w:color w:val="000000" w:themeColor="text1"/>
          <w:sz w:val="24"/>
        </w:rPr>
        <w:t>国补仅</w:t>
      </w:r>
      <w:proofErr w:type="gramEnd"/>
      <w:r>
        <w:rPr>
          <w:rFonts w:asciiTheme="minorEastAsia" w:hAnsiTheme="minorEastAsia" w:hint="eastAsia"/>
          <w:color w:val="000000" w:themeColor="text1"/>
          <w:sz w:val="24"/>
        </w:rPr>
        <w:t>为附加福利</w:t>
      </w:r>
    </w:p>
    <w:p w14:paraId="5F6F91D5"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其他</w:t>
      </w:r>
    </w:p>
    <w:p w14:paraId="563A8540"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15 .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购买国补家电</w:t>
      </w:r>
      <w:proofErr w:type="gramEnd"/>
      <w:r>
        <w:rPr>
          <w:rFonts w:asciiTheme="minorEastAsia" w:hAnsiTheme="minorEastAsia" w:hint="eastAsia"/>
          <w:color w:val="000000" w:themeColor="text1"/>
          <w:sz w:val="24"/>
        </w:rPr>
        <w:t>的时间是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1E16BF2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A.20</w:t>
      </w:r>
      <w:r>
        <w:rPr>
          <w:rFonts w:asciiTheme="minorEastAsia" w:hAnsiTheme="minorEastAsia" w:hint="eastAsia"/>
          <w:color w:val="000000" w:themeColor="text1"/>
          <w:sz w:val="24"/>
        </w:rPr>
        <w:t>24</w:t>
      </w:r>
      <w:r>
        <w:rPr>
          <w:rFonts w:asciiTheme="minorEastAsia" w:hAnsiTheme="minorEastAsia" w:hint="eastAsia"/>
          <w:color w:val="000000" w:themeColor="text1"/>
          <w:sz w:val="24"/>
        </w:rPr>
        <w:t>年</w:t>
      </w:r>
      <w:r>
        <w:rPr>
          <w:rFonts w:asciiTheme="minorEastAsia" w:hAnsiTheme="minorEastAsia" w:hint="eastAsia"/>
          <w:color w:val="000000" w:themeColor="text1"/>
          <w:sz w:val="24"/>
        </w:rPr>
        <w:t xml:space="preserve">            B.2025</w:t>
      </w:r>
      <w:r>
        <w:rPr>
          <w:rFonts w:asciiTheme="minorEastAsia" w:hAnsiTheme="minorEastAsia" w:hint="eastAsia"/>
          <w:color w:val="000000" w:themeColor="text1"/>
          <w:sz w:val="24"/>
        </w:rPr>
        <w:t>年</w:t>
      </w:r>
      <w:r>
        <w:rPr>
          <w:rFonts w:asciiTheme="minorEastAsia" w:hAnsiTheme="minorEastAsia" w:hint="eastAsia"/>
          <w:color w:val="000000" w:themeColor="text1"/>
          <w:sz w:val="24"/>
        </w:rPr>
        <w:t xml:space="preserve">            C.2026</w:t>
      </w:r>
      <w:r>
        <w:rPr>
          <w:rFonts w:asciiTheme="minorEastAsia" w:hAnsiTheme="minorEastAsia" w:hint="eastAsia"/>
          <w:color w:val="000000" w:themeColor="text1"/>
          <w:sz w:val="24"/>
        </w:rPr>
        <w:t>年</w:t>
      </w:r>
    </w:p>
    <w:p w14:paraId="69B0A312" w14:textId="77777777" w:rsidR="00167DCD" w:rsidRDefault="00167DCD">
      <w:pPr>
        <w:spacing w:beforeLines="50" w:before="156" w:line="300" w:lineRule="auto"/>
        <w:rPr>
          <w:rFonts w:asciiTheme="minorEastAsia" w:hAnsiTheme="minorEastAsia"/>
          <w:color w:val="000000" w:themeColor="text1"/>
          <w:sz w:val="24"/>
        </w:rPr>
      </w:pPr>
    </w:p>
    <w:p w14:paraId="386CCA33"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16. </w:t>
      </w:r>
      <w:r>
        <w:rPr>
          <w:rFonts w:asciiTheme="minorEastAsia" w:hAnsiTheme="minorEastAsia" w:hint="eastAsia"/>
          <w:color w:val="000000" w:themeColor="text1"/>
          <w:sz w:val="24"/>
        </w:rPr>
        <w:t>您是否了解过</w:t>
      </w:r>
      <w:r>
        <w:rPr>
          <w:rFonts w:asciiTheme="minorEastAsia" w:hAnsiTheme="minorEastAsia" w:hint="eastAsia"/>
          <w:color w:val="000000" w:themeColor="text1"/>
          <w:sz w:val="24"/>
        </w:rPr>
        <w:t>26</w:t>
      </w:r>
      <w:r>
        <w:rPr>
          <w:rFonts w:asciiTheme="minorEastAsia" w:hAnsiTheme="minorEastAsia" w:hint="eastAsia"/>
          <w:color w:val="000000" w:themeColor="text1"/>
          <w:sz w:val="24"/>
        </w:rPr>
        <w:t>年</w:t>
      </w:r>
      <w:proofErr w:type="gramStart"/>
      <w:r>
        <w:rPr>
          <w:rFonts w:asciiTheme="minorEastAsia" w:hAnsiTheme="minorEastAsia" w:hint="eastAsia"/>
          <w:color w:val="000000" w:themeColor="text1"/>
          <w:sz w:val="24"/>
        </w:rPr>
        <w:t>的国补政策</w:t>
      </w:r>
      <w:proofErr w:type="gramEnd"/>
      <w:r>
        <w:rPr>
          <w:rFonts w:asciiTheme="minorEastAsia" w:hAnsiTheme="minorEastAsia" w:hint="eastAsia"/>
          <w:color w:val="000000" w:themeColor="text1"/>
          <w:sz w:val="24"/>
        </w:rPr>
        <w:t>?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4095C624"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是</w:t>
      </w:r>
      <w:r>
        <w:rPr>
          <w:rFonts w:asciiTheme="minorEastAsia" w:hAnsiTheme="minorEastAsia" w:hint="eastAsia"/>
          <w:color w:val="000000" w:themeColor="text1"/>
          <w:sz w:val="24"/>
        </w:rPr>
        <w:t xml:space="preserve">                B.</w:t>
      </w:r>
      <w:proofErr w:type="gramStart"/>
      <w:r>
        <w:rPr>
          <w:rFonts w:asciiTheme="minorEastAsia" w:hAnsiTheme="minorEastAsia" w:hint="eastAsia"/>
          <w:color w:val="000000" w:themeColor="text1"/>
          <w:sz w:val="24"/>
        </w:rPr>
        <w:t>否</w:t>
      </w:r>
      <w:proofErr w:type="gramEnd"/>
    </w:p>
    <w:p w14:paraId="4CDF3515" w14:textId="77777777" w:rsidR="00167DCD" w:rsidRDefault="00167DCD">
      <w:pPr>
        <w:spacing w:beforeLines="50" w:before="156" w:line="300" w:lineRule="auto"/>
        <w:rPr>
          <w:rFonts w:asciiTheme="minorEastAsia" w:hAnsiTheme="minorEastAsia"/>
          <w:color w:val="000000" w:themeColor="text1"/>
          <w:sz w:val="24"/>
        </w:rPr>
      </w:pPr>
    </w:p>
    <w:p w14:paraId="2A0456F3"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17. </w:t>
      </w:r>
      <w:r>
        <w:rPr>
          <w:rFonts w:asciiTheme="minorEastAsia" w:hAnsiTheme="minorEastAsia" w:hint="eastAsia"/>
          <w:color w:val="000000" w:themeColor="text1"/>
          <w:sz w:val="24"/>
        </w:rPr>
        <w:t>对比</w:t>
      </w:r>
      <w:r>
        <w:rPr>
          <w:rFonts w:asciiTheme="minorEastAsia" w:hAnsiTheme="minorEastAsia" w:hint="eastAsia"/>
          <w:color w:val="000000" w:themeColor="text1"/>
          <w:sz w:val="24"/>
        </w:rPr>
        <w:t>2025</w:t>
      </w:r>
      <w:r>
        <w:rPr>
          <w:rFonts w:asciiTheme="minorEastAsia" w:hAnsiTheme="minorEastAsia" w:hint="eastAsia"/>
          <w:color w:val="000000" w:themeColor="text1"/>
          <w:sz w:val="24"/>
        </w:rPr>
        <w:t>年，</w:t>
      </w:r>
      <w:proofErr w:type="gramStart"/>
      <w:r>
        <w:rPr>
          <w:rFonts w:asciiTheme="minorEastAsia" w:hAnsiTheme="minorEastAsia" w:hint="eastAsia"/>
          <w:color w:val="000000" w:themeColor="text1"/>
          <w:sz w:val="24"/>
        </w:rPr>
        <w:t>2026</w:t>
      </w:r>
      <w:r>
        <w:rPr>
          <w:rFonts w:asciiTheme="minorEastAsia" w:hAnsiTheme="minorEastAsia" w:hint="eastAsia"/>
          <w:color w:val="000000" w:themeColor="text1"/>
          <w:sz w:val="24"/>
        </w:rPr>
        <w:t>年国补家电</w:t>
      </w:r>
      <w:proofErr w:type="gramEnd"/>
      <w:r>
        <w:rPr>
          <w:rFonts w:asciiTheme="minorEastAsia" w:hAnsiTheme="minorEastAsia" w:hint="eastAsia"/>
          <w:color w:val="000000" w:themeColor="text1"/>
          <w:sz w:val="24"/>
        </w:rPr>
        <w:t>政策对您的家电购买决策及体验，整体感受是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03886679"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政策更贴合需求，影响更大</w:t>
      </w:r>
      <w:r>
        <w:rPr>
          <w:rFonts w:asciiTheme="minorEastAsia" w:hAnsiTheme="minorEastAsia" w:hint="eastAsia"/>
          <w:color w:val="000000" w:themeColor="text1"/>
          <w:sz w:val="24"/>
        </w:rPr>
        <w:t>/</w:t>
      </w:r>
      <w:r>
        <w:rPr>
          <w:rFonts w:asciiTheme="minorEastAsia" w:hAnsiTheme="minorEastAsia" w:hint="eastAsia"/>
          <w:color w:val="000000" w:themeColor="text1"/>
          <w:sz w:val="24"/>
        </w:rPr>
        <w:t>体验更好</w:t>
      </w:r>
    </w:p>
    <w:p w14:paraId="22CFDA4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r>
        <w:rPr>
          <w:rFonts w:asciiTheme="minorEastAsia" w:hAnsiTheme="minorEastAsia" w:hint="eastAsia"/>
          <w:color w:val="000000" w:themeColor="text1"/>
          <w:sz w:val="24"/>
        </w:rPr>
        <w:t>政策调整后，影响更小</w:t>
      </w:r>
      <w:r>
        <w:rPr>
          <w:rFonts w:asciiTheme="minorEastAsia" w:hAnsiTheme="minorEastAsia" w:hint="eastAsia"/>
          <w:color w:val="000000" w:themeColor="text1"/>
          <w:sz w:val="24"/>
        </w:rPr>
        <w:t>/</w:t>
      </w:r>
      <w:r>
        <w:rPr>
          <w:rFonts w:asciiTheme="minorEastAsia" w:hAnsiTheme="minorEastAsia" w:hint="eastAsia"/>
          <w:color w:val="000000" w:themeColor="text1"/>
          <w:sz w:val="24"/>
        </w:rPr>
        <w:t>体验变差</w:t>
      </w:r>
    </w:p>
    <w:p w14:paraId="1AF63AC7"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无明显差异，影响</w:t>
      </w:r>
      <w:r>
        <w:rPr>
          <w:rFonts w:asciiTheme="minorEastAsia" w:hAnsiTheme="minorEastAsia" w:hint="eastAsia"/>
          <w:color w:val="000000" w:themeColor="text1"/>
          <w:sz w:val="24"/>
        </w:rPr>
        <w:t>/</w:t>
      </w:r>
      <w:r>
        <w:rPr>
          <w:rFonts w:asciiTheme="minorEastAsia" w:hAnsiTheme="minorEastAsia" w:hint="eastAsia"/>
          <w:color w:val="000000" w:themeColor="text1"/>
          <w:sz w:val="24"/>
        </w:rPr>
        <w:t>体验基本一致</w:t>
      </w:r>
    </w:p>
    <w:p w14:paraId="73399B5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D.</w:t>
      </w:r>
      <w:proofErr w:type="gramStart"/>
      <w:r>
        <w:rPr>
          <w:rFonts w:asciiTheme="minorEastAsia" w:hAnsiTheme="minorEastAsia" w:hint="eastAsia"/>
          <w:color w:val="000000" w:themeColor="text1"/>
          <w:sz w:val="24"/>
        </w:rPr>
        <w:t>未关注</w:t>
      </w:r>
      <w:proofErr w:type="gramEnd"/>
      <w:r>
        <w:rPr>
          <w:rFonts w:asciiTheme="minorEastAsia" w:hAnsiTheme="minorEastAsia" w:hint="eastAsia"/>
          <w:color w:val="000000" w:themeColor="text1"/>
          <w:sz w:val="24"/>
        </w:rPr>
        <w:t>两年政策差异，无明显感受</w:t>
      </w:r>
    </w:p>
    <w:p w14:paraId="040A2C09" w14:textId="77777777" w:rsidR="00167DCD" w:rsidRDefault="00167DCD">
      <w:pPr>
        <w:spacing w:beforeLines="50" w:before="156" w:line="300" w:lineRule="auto"/>
        <w:rPr>
          <w:rFonts w:asciiTheme="minorEastAsia" w:hAnsiTheme="minorEastAsia"/>
          <w:color w:val="000000" w:themeColor="text1"/>
          <w:sz w:val="24"/>
        </w:rPr>
      </w:pPr>
    </w:p>
    <w:p w14:paraId="15480274"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18. </w:t>
      </w:r>
      <w:r>
        <w:rPr>
          <w:rFonts w:asciiTheme="minorEastAsia" w:hAnsiTheme="minorEastAsia" w:hint="eastAsia"/>
          <w:color w:val="000000" w:themeColor="text1"/>
          <w:sz w:val="24"/>
        </w:rPr>
        <w:t>2025</w:t>
      </w:r>
      <w:r>
        <w:rPr>
          <w:rFonts w:asciiTheme="minorEastAsia" w:hAnsiTheme="minorEastAsia" w:hint="eastAsia"/>
          <w:color w:val="000000" w:themeColor="text1"/>
          <w:sz w:val="24"/>
        </w:rPr>
        <w:t>年和</w:t>
      </w:r>
      <w:r>
        <w:rPr>
          <w:rFonts w:asciiTheme="minorEastAsia" w:hAnsiTheme="minorEastAsia" w:hint="eastAsia"/>
          <w:color w:val="000000" w:themeColor="text1"/>
          <w:sz w:val="24"/>
        </w:rPr>
        <w:t>2026</w:t>
      </w:r>
      <w:r>
        <w:rPr>
          <w:rFonts w:asciiTheme="minorEastAsia" w:hAnsiTheme="minorEastAsia" w:hint="eastAsia"/>
          <w:color w:val="000000" w:themeColor="text1"/>
          <w:sz w:val="24"/>
        </w:rPr>
        <w:t>年</w:t>
      </w:r>
      <w:proofErr w:type="gramStart"/>
      <w:r>
        <w:rPr>
          <w:rFonts w:asciiTheme="minorEastAsia" w:hAnsiTheme="minorEastAsia" w:hint="eastAsia"/>
          <w:color w:val="000000" w:themeColor="text1"/>
          <w:sz w:val="24"/>
        </w:rPr>
        <w:t>的国补家电</w:t>
      </w:r>
      <w:proofErr w:type="gramEnd"/>
      <w:r>
        <w:rPr>
          <w:rFonts w:asciiTheme="minorEastAsia" w:hAnsiTheme="minorEastAsia" w:hint="eastAsia"/>
          <w:color w:val="000000" w:themeColor="text1"/>
          <w:sz w:val="24"/>
        </w:rPr>
        <w:t>政策中，哪一年的政策对您的购买决策影响更大？</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0692E3E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A.2025</w:t>
      </w:r>
      <w:r>
        <w:rPr>
          <w:rFonts w:asciiTheme="minorEastAsia" w:hAnsiTheme="minorEastAsia" w:hint="eastAsia"/>
          <w:color w:val="000000" w:themeColor="text1"/>
          <w:sz w:val="24"/>
        </w:rPr>
        <w:t>年</w:t>
      </w:r>
      <w:r>
        <w:rPr>
          <w:rFonts w:asciiTheme="minorEastAsia" w:hAnsiTheme="minorEastAsia" w:hint="eastAsia"/>
          <w:color w:val="000000" w:themeColor="text1"/>
          <w:sz w:val="24"/>
        </w:rPr>
        <w:t xml:space="preserve">   B.2026</w:t>
      </w:r>
      <w:r>
        <w:rPr>
          <w:rFonts w:asciiTheme="minorEastAsia" w:hAnsiTheme="minorEastAsia" w:hint="eastAsia"/>
          <w:color w:val="000000" w:themeColor="text1"/>
          <w:sz w:val="24"/>
        </w:rPr>
        <w:t>年</w:t>
      </w:r>
      <w:r>
        <w:rPr>
          <w:rFonts w:asciiTheme="minorEastAsia" w:hAnsiTheme="minorEastAsia" w:hint="eastAsia"/>
          <w:color w:val="000000" w:themeColor="text1"/>
          <w:sz w:val="24"/>
        </w:rPr>
        <w:t xml:space="preserve">   C.</w:t>
      </w:r>
      <w:r>
        <w:rPr>
          <w:rFonts w:asciiTheme="minorEastAsia" w:hAnsiTheme="minorEastAsia" w:hint="eastAsia"/>
          <w:color w:val="000000" w:themeColor="text1"/>
          <w:sz w:val="24"/>
        </w:rPr>
        <w:t>均无明显影响</w:t>
      </w:r>
      <w:r>
        <w:rPr>
          <w:rFonts w:asciiTheme="minorEastAsia" w:hAnsiTheme="minorEastAsia" w:hint="eastAsia"/>
          <w:color w:val="000000" w:themeColor="text1"/>
          <w:sz w:val="24"/>
        </w:rPr>
        <w:t xml:space="preserve">   D.</w:t>
      </w:r>
      <w:proofErr w:type="gramStart"/>
      <w:r>
        <w:rPr>
          <w:rFonts w:asciiTheme="minorEastAsia" w:hAnsiTheme="minorEastAsia" w:hint="eastAsia"/>
          <w:color w:val="000000" w:themeColor="text1"/>
          <w:sz w:val="24"/>
        </w:rPr>
        <w:t>两者影响</w:t>
      </w:r>
      <w:proofErr w:type="gramEnd"/>
      <w:r>
        <w:rPr>
          <w:rFonts w:asciiTheme="minorEastAsia" w:hAnsiTheme="minorEastAsia" w:hint="eastAsia"/>
          <w:color w:val="000000" w:themeColor="text1"/>
          <w:sz w:val="24"/>
        </w:rPr>
        <w:t>相当</w:t>
      </w:r>
    </w:p>
    <w:p w14:paraId="4C3EAF06" w14:textId="77777777" w:rsidR="00167DCD" w:rsidRDefault="00167DCD">
      <w:pPr>
        <w:spacing w:beforeLines="50" w:before="156" w:line="300" w:lineRule="auto"/>
        <w:rPr>
          <w:rFonts w:asciiTheme="minorEastAsia" w:hAnsiTheme="minorEastAsia"/>
          <w:color w:val="000000" w:themeColor="text1"/>
          <w:sz w:val="24"/>
        </w:rPr>
      </w:pPr>
    </w:p>
    <w:p w14:paraId="1BCD4E4D"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19.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因国补政策</w:t>
      </w:r>
      <w:proofErr w:type="gramEnd"/>
      <w:r>
        <w:rPr>
          <w:rFonts w:asciiTheme="minorEastAsia" w:hAnsiTheme="minorEastAsia" w:hint="eastAsia"/>
          <w:color w:val="000000" w:themeColor="text1"/>
          <w:sz w:val="24"/>
        </w:rPr>
        <w:t>购买家电的消费金额约为？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2E41A0A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A.1000</w:t>
      </w:r>
      <w:r>
        <w:rPr>
          <w:rFonts w:asciiTheme="minorEastAsia" w:hAnsiTheme="minorEastAsia" w:hint="eastAsia"/>
          <w:color w:val="000000" w:themeColor="text1"/>
          <w:sz w:val="24"/>
        </w:rPr>
        <w:t>元及以下</w:t>
      </w:r>
      <w:r>
        <w:rPr>
          <w:rFonts w:asciiTheme="minorEastAsia" w:hAnsiTheme="minorEastAsia" w:hint="eastAsia"/>
          <w:color w:val="000000" w:themeColor="text1"/>
          <w:sz w:val="24"/>
        </w:rPr>
        <w:t xml:space="preserve">     B.1001</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3000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C.3001</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5000</w:t>
      </w:r>
      <w:r>
        <w:rPr>
          <w:rFonts w:asciiTheme="minorEastAsia" w:hAnsiTheme="minorEastAsia" w:hint="eastAsia"/>
          <w:color w:val="000000" w:themeColor="text1"/>
          <w:sz w:val="24"/>
        </w:rPr>
        <w:t>元</w:t>
      </w:r>
    </w:p>
    <w:p w14:paraId="26BC5DB1"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D.5001</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8000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E.8001</w:t>
      </w:r>
      <w:r>
        <w:rPr>
          <w:rFonts w:asciiTheme="minorEastAsia" w:hAnsiTheme="minorEastAsia" w:hint="eastAsia"/>
          <w:color w:val="000000" w:themeColor="text1"/>
          <w:sz w:val="24"/>
        </w:rPr>
        <w:t>到</w:t>
      </w:r>
      <w:r>
        <w:rPr>
          <w:rFonts w:asciiTheme="minorEastAsia" w:hAnsiTheme="minorEastAsia" w:hint="eastAsia"/>
          <w:color w:val="000000" w:themeColor="text1"/>
          <w:sz w:val="24"/>
        </w:rPr>
        <w:t>10000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F.10000</w:t>
      </w:r>
      <w:r>
        <w:rPr>
          <w:rFonts w:asciiTheme="minorEastAsia" w:hAnsiTheme="minorEastAsia" w:hint="eastAsia"/>
          <w:color w:val="000000" w:themeColor="text1"/>
          <w:sz w:val="24"/>
        </w:rPr>
        <w:t>元以上</w:t>
      </w:r>
    </w:p>
    <w:p w14:paraId="236305ED" w14:textId="77777777" w:rsidR="00167DCD" w:rsidRDefault="00167DCD">
      <w:pPr>
        <w:spacing w:beforeLines="50" w:before="156" w:line="300" w:lineRule="auto"/>
        <w:rPr>
          <w:rFonts w:asciiTheme="minorEastAsia" w:hAnsiTheme="minorEastAsia"/>
          <w:color w:val="000000" w:themeColor="text1"/>
          <w:sz w:val="24"/>
        </w:rPr>
      </w:pPr>
    </w:p>
    <w:p w14:paraId="28E71889"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20.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购买国补家电</w:t>
      </w:r>
      <w:proofErr w:type="gramEnd"/>
      <w:r>
        <w:rPr>
          <w:rFonts w:asciiTheme="minorEastAsia" w:hAnsiTheme="minorEastAsia" w:hint="eastAsia"/>
          <w:color w:val="000000" w:themeColor="text1"/>
          <w:sz w:val="24"/>
        </w:rPr>
        <w:t>的方式是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44A50587"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lastRenderedPageBreak/>
        <w:t xml:space="preserve">    A.</w:t>
      </w:r>
      <w:r>
        <w:rPr>
          <w:rFonts w:asciiTheme="minorEastAsia" w:hAnsiTheme="minorEastAsia" w:hint="eastAsia"/>
          <w:color w:val="000000" w:themeColor="text1"/>
          <w:sz w:val="24"/>
        </w:rPr>
        <w:t>购新补贴</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以旧换新补贴</w:t>
      </w:r>
    </w:p>
    <w:p w14:paraId="09D1EA02" w14:textId="77777777" w:rsidR="00167DCD" w:rsidRDefault="00167DCD">
      <w:pPr>
        <w:spacing w:beforeLines="50" w:before="156" w:line="300" w:lineRule="auto"/>
        <w:rPr>
          <w:rFonts w:asciiTheme="minorEastAsia" w:hAnsiTheme="minorEastAsia"/>
          <w:color w:val="000000" w:themeColor="text1"/>
          <w:sz w:val="24"/>
        </w:rPr>
      </w:pPr>
    </w:p>
    <w:p w14:paraId="550AF9A9" w14:textId="77777777" w:rsidR="00167DCD" w:rsidRDefault="00167DCD">
      <w:pPr>
        <w:spacing w:beforeLines="50" w:before="156" w:line="300" w:lineRule="auto"/>
        <w:rPr>
          <w:rFonts w:asciiTheme="minorEastAsia" w:hAnsiTheme="minorEastAsia"/>
          <w:color w:val="000000" w:themeColor="text1"/>
          <w:sz w:val="24"/>
        </w:rPr>
      </w:pPr>
    </w:p>
    <w:p w14:paraId="2118A54F" w14:textId="77777777" w:rsidR="00167DCD" w:rsidRDefault="00167DCD">
      <w:pPr>
        <w:spacing w:beforeLines="50" w:before="156" w:line="300" w:lineRule="auto"/>
        <w:rPr>
          <w:rFonts w:asciiTheme="minorEastAsia" w:hAnsiTheme="minorEastAsia"/>
          <w:color w:val="000000" w:themeColor="text1"/>
          <w:sz w:val="24"/>
        </w:rPr>
      </w:pPr>
    </w:p>
    <w:p w14:paraId="498A842B"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21. </w:t>
      </w:r>
      <w:r>
        <w:rPr>
          <w:rFonts w:asciiTheme="minorEastAsia" w:hAnsiTheme="minorEastAsia" w:hint="eastAsia"/>
          <w:color w:val="000000" w:themeColor="text1"/>
          <w:sz w:val="24"/>
        </w:rPr>
        <w:t>您通过以旧换新购买家电产品所花费的金额约为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61FD2F80"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（仅第</w:t>
      </w:r>
      <w:r>
        <w:rPr>
          <w:rFonts w:asciiTheme="minorEastAsia" w:hAnsiTheme="minorEastAsia" w:hint="eastAsia"/>
          <w:color w:val="000000" w:themeColor="text1"/>
          <w:sz w:val="24"/>
        </w:rPr>
        <w:t>20</w:t>
      </w:r>
      <w:r>
        <w:rPr>
          <w:rFonts w:asciiTheme="minorEastAsia" w:hAnsiTheme="minorEastAsia" w:hint="eastAsia"/>
          <w:color w:val="000000" w:themeColor="text1"/>
          <w:sz w:val="24"/>
        </w:rPr>
        <w:t>题选“以旧换新”者回答）</w:t>
      </w:r>
    </w:p>
    <w:p w14:paraId="49141F16"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A.1000</w:t>
      </w:r>
      <w:r>
        <w:rPr>
          <w:rFonts w:asciiTheme="minorEastAsia" w:hAnsiTheme="minorEastAsia" w:hint="eastAsia"/>
          <w:color w:val="000000" w:themeColor="text1"/>
          <w:sz w:val="24"/>
        </w:rPr>
        <w:t>元及以下</w:t>
      </w:r>
      <w:r>
        <w:rPr>
          <w:rFonts w:asciiTheme="minorEastAsia" w:hAnsiTheme="minorEastAsia" w:hint="eastAsia"/>
          <w:color w:val="000000" w:themeColor="text1"/>
          <w:sz w:val="24"/>
        </w:rPr>
        <w:t xml:space="preserve">    B.1001-3000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C.3001-6000</w:t>
      </w:r>
      <w:r>
        <w:rPr>
          <w:rFonts w:asciiTheme="minorEastAsia" w:hAnsiTheme="minorEastAsia" w:hint="eastAsia"/>
          <w:color w:val="000000" w:themeColor="text1"/>
          <w:sz w:val="24"/>
        </w:rPr>
        <w:t>元</w:t>
      </w:r>
    </w:p>
    <w:p w14:paraId="23F963D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D.6001-12000</w:t>
      </w:r>
      <w:r>
        <w:rPr>
          <w:rFonts w:asciiTheme="minorEastAsia" w:hAnsiTheme="minorEastAsia" w:hint="eastAsia"/>
          <w:color w:val="000000" w:themeColor="text1"/>
          <w:sz w:val="24"/>
        </w:rPr>
        <w:t>元</w:t>
      </w:r>
      <w:r>
        <w:rPr>
          <w:rFonts w:asciiTheme="minorEastAsia" w:hAnsiTheme="minorEastAsia" w:hint="eastAsia"/>
          <w:color w:val="000000" w:themeColor="text1"/>
          <w:sz w:val="24"/>
        </w:rPr>
        <w:t xml:space="preserve">    E.12001</w:t>
      </w:r>
      <w:r>
        <w:rPr>
          <w:rFonts w:asciiTheme="minorEastAsia" w:hAnsiTheme="minorEastAsia" w:hint="eastAsia"/>
          <w:color w:val="000000" w:themeColor="text1"/>
          <w:sz w:val="24"/>
        </w:rPr>
        <w:t>元及以上</w:t>
      </w:r>
    </w:p>
    <w:p w14:paraId="3176EDB7" w14:textId="77777777" w:rsidR="00167DCD" w:rsidRDefault="00167DCD">
      <w:pPr>
        <w:spacing w:beforeLines="50" w:before="156" w:line="300" w:lineRule="auto"/>
        <w:rPr>
          <w:rFonts w:asciiTheme="minorEastAsia" w:hAnsiTheme="minorEastAsia"/>
          <w:color w:val="000000" w:themeColor="text1"/>
          <w:sz w:val="24"/>
        </w:rPr>
      </w:pPr>
    </w:p>
    <w:p w14:paraId="3A8A6670"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22. </w:t>
      </w:r>
      <w:r>
        <w:rPr>
          <w:rFonts w:asciiTheme="minorEastAsia" w:hAnsiTheme="minorEastAsia" w:hint="eastAsia"/>
          <w:color w:val="000000" w:themeColor="text1"/>
          <w:sz w:val="24"/>
        </w:rPr>
        <w:t>您置换前的老旧家电能效等级为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6A88B22C" w14:textId="77777777" w:rsidR="00167DCD" w:rsidRDefault="00DE5FB4">
      <w:pPr>
        <w:spacing w:beforeLines="50" w:before="156" w:line="300" w:lineRule="auto"/>
        <w:ind w:firstLine="480"/>
        <w:rPr>
          <w:rFonts w:asciiTheme="minorEastAsia" w:hAnsiTheme="minorEastAsia"/>
          <w:color w:val="000000" w:themeColor="text1"/>
          <w:sz w:val="24"/>
        </w:rPr>
      </w:pPr>
      <w:r>
        <w:rPr>
          <w:rFonts w:asciiTheme="minorEastAsia" w:hAnsiTheme="minorEastAsia" w:hint="eastAsia"/>
          <w:color w:val="000000" w:themeColor="text1"/>
          <w:sz w:val="24"/>
        </w:rPr>
        <w:t>A.1</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w:t>
      </w:r>
      <w:r>
        <w:rPr>
          <w:rFonts w:asciiTheme="minorEastAsia" w:hAnsiTheme="minorEastAsia" w:hint="eastAsia"/>
          <w:color w:val="000000" w:themeColor="text1"/>
          <w:sz w:val="24"/>
        </w:rPr>
        <w:t>最节能</w:t>
      </w:r>
      <w:r>
        <w:rPr>
          <w:rFonts w:asciiTheme="minorEastAsia" w:hAnsiTheme="minorEastAsia" w:hint="eastAsia"/>
          <w:color w:val="000000" w:themeColor="text1"/>
          <w:sz w:val="24"/>
        </w:rPr>
        <w:t>)      B.</w:t>
      </w:r>
      <w:r>
        <w:rPr>
          <w:rFonts w:asciiTheme="minorEastAsia" w:hAnsiTheme="minorEastAsia"/>
          <w:color w:val="000000" w:themeColor="text1"/>
          <w:sz w:val="24"/>
        </w:rPr>
        <w:t>2</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C.</w:t>
      </w:r>
      <w:r>
        <w:rPr>
          <w:rFonts w:asciiTheme="minorEastAsia" w:hAnsiTheme="minorEastAsia"/>
          <w:color w:val="000000" w:themeColor="text1"/>
          <w:sz w:val="24"/>
        </w:rPr>
        <w:t>3</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w:t>
      </w:r>
    </w:p>
    <w:p w14:paraId="192839DF" w14:textId="77777777" w:rsidR="00167DCD" w:rsidRDefault="00DE5FB4">
      <w:pPr>
        <w:spacing w:beforeLines="50" w:before="156" w:line="300" w:lineRule="auto"/>
        <w:ind w:firstLine="480"/>
        <w:rPr>
          <w:rFonts w:asciiTheme="minorEastAsia" w:hAnsiTheme="minorEastAsia"/>
          <w:color w:val="000000" w:themeColor="text1"/>
          <w:sz w:val="24"/>
        </w:rPr>
      </w:pPr>
      <w:r>
        <w:rPr>
          <w:rFonts w:asciiTheme="minorEastAsia" w:hAnsiTheme="minorEastAsia" w:hint="eastAsia"/>
          <w:color w:val="000000" w:themeColor="text1"/>
          <w:sz w:val="24"/>
        </w:rPr>
        <w:t>D.4</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E.5</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F.</w:t>
      </w:r>
      <w:r>
        <w:rPr>
          <w:rFonts w:asciiTheme="minorEastAsia" w:hAnsiTheme="minorEastAsia" w:hint="eastAsia"/>
          <w:color w:val="000000" w:themeColor="text1"/>
          <w:sz w:val="24"/>
        </w:rPr>
        <w:t>记不清了</w:t>
      </w:r>
    </w:p>
    <w:p w14:paraId="3740EB77" w14:textId="77777777" w:rsidR="00167DCD" w:rsidRDefault="00167DCD">
      <w:pPr>
        <w:spacing w:beforeLines="50" w:before="156" w:line="300" w:lineRule="auto"/>
        <w:rPr>
          <w:rFonts w:asciiTheme="minorEastAsia" w:hAnsiTheme="minorEastAsia"/>
          <w:color w:val="000000" w:themeColor="text1"/>
          <w:sz w:val="24"/>
        </w:rPr>
      </w:pPr>
    </w:p>
    <w:p w14:paraId="50960AB2"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23. </w:t>
      </w:r>
      <w:r>
        <w:rPr>
          <w:rFonts w:asciiTheme="minorEastAsia" w:hAnsiTheme="minorEastAsia" w:hint="eastAsia"/>
          <w:color w:val="000000" w:themeColor="text1"/>
          <w:sz w:val="24"/>
        </w:rPr>
        <w:t>您置换后的新家电能效等级为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27254008"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A.1</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 xml:space="preserve">         B.2</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C.3</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记不清了</w:t>
      </w:r>
    </w:p>
    <w:p w14:paraId="5B1645ED" w14:textId="77777777" w:rsidR="00167DCD" w:rsidRDefault="00167DCD">
      <w:pPr>
        <w:spacing w:beforeLines="50" w:before="156" w:line="300" w:lineRule="auto"/>
        <w:rPr>
          <w:rFonts w:asciiTheme="minorEastAsia" w:hAnsiTheme="minorEastAsia"/>
          <w:color w:val="000000" w:themeColor="text1"/>
          <w:sz w:val="24"/>
        </w:rPr>
      </w:pPr>
    </w:p>
    <w:p w14:paraId="008578D5" w14:textId="77777777" w:rsidR="00167DCD" w:rsidRDefault="00DE5FB4">
      <w:pPr>
        <w:spacing w:beforeLines="50" w:before="156" w:line="300" w:lineRule="auto"/>
        <w:rPr>
          <w:rFonts w:asciiTheme="minorEastAsia" w:hAnsiTheme="minorEastAsia"/>
          <w:color w:val="2D53A0" w:themeColor="accent1" w:themeShade="BF"/>
          <w:sz w:val="24"/>
        </w:rPr>
      </w:pPr>
      <w:r>
        <w:rPr>
          <w:rFonts w:asciiTheme="minorEastAsia" w:hAnsiTheme="minorEastAsia" w:hint="eastAsia"/>
          <w:color w:val="000000" w:themeColor="text1"/>
          <w:sz w:val="24"/>
        </w:rPr>
        <w:t xml:space="preserve">24. </w:t>
      </w:r>
      <w:r>
        <w:rPr>
          <w:rFonts w:asciiTheme="minorEastAsia" w:hAnsiTheme="minorEastAsia" w:hint="eastAsia"/>
          <w:color w:val="000000" w:themeColor="text1"/>
          <w:sz w:val="24"/>
        </w:rPr>
        <w:t>请根据您</w:t>
      </w:r>
      <w:proofErr w:type="gramStart"/>
      <w:r>
        <w:rPr>
          <w:rFonts w:asciiTheme="minorEastAsia" w:hAnsiTheme="minorEastAsia" w:hint="eastAsia"/>
          <w:color w:val="000000" w:themeColor="text1"/>
          <w:sz w:val="24"/>
        </w:rPr>
        <w:t>对国补政策</w:t>
      </w:r>
      <w:proofErr w:type="gramEnd"/>
      <w:r>
        <w:rPr>
          <w:rFonts w:asciiTheme="minorEastAsia" w:hAnsiTheme="minorEastAsia" w:hint="eastAsia"/>
          <w:color w:val="000000" w:themeColor="text1"/>
          <w:sz w:val="24"/>
        </w:rPr>
        <w:t>的以下选项的赞同程度进行打分</w:t>
      </w:r>
      <w:r>
        <w:rPr>
          <w:rFonts w:asciiTheme="minorEastAsia" w:hAnsiTheme="minorEastAsia" w:hint="eastAsia"/>
          <w:color w:val="2D53A0" w:themeColor="accent1" w:themeShade="BF"/>
          <w:sz w:val="24"/>
        </w:rPr>
        <w:t xml:space="preserve"> [</w:t>
      </w:r>
      <w:r>
        <w:rPr>
          <w:rFonts w:asciiTheme="minorEastAsia" w:hAnsiTheme="minorEastAsia" w:hint="eastAsia"/>
          <w:color w:val="2D53A0" w:themeColor="accent1" w:themeShade="BF"/>
          <w:sz w:val="24"/>
        </w:rPr>
        <w:t>矩阵量表题</w:t>
      </w:r>
      <w:r>
        <w:rPr>
          <w:rFonts w:asciiTheme="minorEastAsia" w:hAnsiTheme="minorEastAsia" w:hint="eastAsia"/>
          <w:color w:val="2D53A0" w:themeColor="accent1" w:themeShade="BF"/>
          <w:sz w:val="24"/>
        </w:rPr>
        <w:t>]</w:t>
      </w:r>
    </w:p>
    <w:p w14:paraId="1B792DCA"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 xml:space="preserve">  A.</w:t>
      </w:r>
      <w:r>
        <w:rPr>
          <w:rFonts w:asciiTheme="minorEastAsia" w:hAnsiTheme="minorEastAsia" w:hint="eastAsia"/>
          <w:color w:val="000000" w:themeColor="text1"/>
          <w:sz w:val="24"/>
        </w:rPr>
        <w:t>我</w:t>
      </w:r>
      <w:proofErr w:type="gramStart"/>
      <w:r>
        <w:rPr>
          <w:rFonts w:asciiTheme="minorEastAsia" w:hAnsiTheme="minorEastAsia" w:hint="eastAsia"/>
          <w:color w:val="000000" w:themeColor="text1"/>
          <w:sz w:val="24"/>
        </w:rPr>
        <w:t>对国补家电</w:t>
      </w:r>
      <w:proofErr w:type="gramEnd"/>
      <w:r>
        <w:rPr>
          <w:rFonts w:asciiTheme="minorEastAsia" w:hAnsiTheme="minorEastAsia" w:hint="eastAsia"/>
          <w:color w:val="000000" w:themeColor="text1"/>
          <w:sz w:val="24"/>
        </w:rPr>
        <w:t>的补贴额度感到满意</w:t>
      </w:r>
    </w:p>
    <w:p w14:paraId="12DE70E2"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proofErr w:type="gramStart"/>
      <w:r>
        <w:rPr>
          <w:rFonts w:asciiTheme="minorEastAsia" w:hAnsiTheme="minorEastAsia" w:hint="eastAsia"/>
          <w:color w:val="000000" w:themeColor="text1"/>
          <w:sz w:val="24"/>
        </w:rPr>
        <w:t>国补家电</w:t>
      </w:r>
      <w:proofErr w:type="gramEnd"/>
      <w:r>
        <w:rPr>
          <w:rFonts w:asciiTheme="minorEastAsia" w:hAnsiTheme="minorEastAsia" w:hint="eastAsia"/>
          <w:color w:val="000000" w:themeColor="text1"/>
          <w:sz w:val="24"/>
        </w:rPr>
        <w:t>的实施期限设置合理，能满足我的购买规划</w:t>
      </w:r>
    </w:p>
    <w:p w14:paraId="7A9D4C8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proofErr w:type="gramStart"/>
      <w:r>
        <w:rPr>
          <w:rFonts w:asciiTheme="minorEastAsia" w:hAnsiTheme="minorEastAsia" w:hint="eastAsia"/>
          <w:color w:val="000000" w:themeColor="text1"/>
          <w:sz w:val="24"/>
        </w:rPr>
        <w:t>若国补</w:t>
      </w:r>
      <w:proofErr w:type="gramEnd"/>
      <w:r>
        <w:rPr>
          <w:rFonts w:asciiTheme="minorEastAsia" w:hAnsiTheme="minorEastAsia" w:hint="eastAsia"/>
          <w:color w:val="000000" w:themeColor="text1"/>
          <w:sz w:val="24"/>
        </w:rPr>
        <w:t>政策延续并且优化，我愿意向亲友推荐</w:t>
      </w:r>
      <w:proofErr w:type="gramStart"/>
      <w:r>
        <w:rPr>
          <w:rFonts w:asciiTheme="minorEastAsia" w:hAnsiTheme="minorEastAsia" w:hint="eastAsia"/>
          <w:color w:val="000000" w:themeColor="text1"/>
          <w:sz w:val="24"/>
        </w:rPr>
        <w:t>购买国补家电</w:t>
      </w:r>
      <w:proofErr w:type="gramEnd"/>
    </w:p>
    <w:p w14:paraId="7F8EB97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D.</w:t>
      </w:r>
      <w:r>
        <w:rPr>
          <w:rFonts w:asciiTheme="minorEastAsia" w:hAnsiTheme="minorEastAsia" w:hint="eastAsia"/>
          <w:color w:val="000000" w:themeColor="text1"/>
          <w:sz w:val="24"/>
        </w:rPr>
        <w:t>我</w:t>
      </w:r>
      <w:proofErr w:type="gramStart"/>
      <w:r>
        <w:rPr>
          <w:rFonts w:asciiTheme="minorEastAsia" w:hAnsiTheme="minorEastAsia" w:hint="eastAsia"/>
          <w:color w:val="000000" w:themeColor="text1"/>
          <w:sz w:val="24"/>
        </w:rPr>
        <w:t>希望国补政策</w:t>
      </w:r>
      <w:proofErr w:type="gramEnd"/>
      <w:r>
        <w:rPr>
          <w:rFonts w:asciiTheme="minorEastAsia" w:hAnsiTheme="minorEastAsia" w:hint="eastAsia"/>
          <w:color w:val="000000" w:themeColor="text1"/>
          <w:sz w:val="24"/>
        </w:rPr>
        <w:t>能在不同省份统一规则，以便跨省购买</w:t>
      </w:r>
    </w:p>
    <w:p w14:paraId="216EE72C"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proofErr w:type="gramStart"/>
      <w:r>
        <w:rPr>
          <w:rFonts w:asciiTheme="minorEastAsia" w:hAnsiTheme="minorEastAsia" w:hint="eastAsia"/>
          <w:color w:val="000000" w:themeColor="text1"/>
          <w:sz w:val="24"/>
        </w:rPr>
        <w:t>购买国补家电</w:t>
      </w:r>
      <w:proofErr w:type="gramEnd"/>
      <w:r>
        <w:rPr>
          <w:rFonts w:asciiTheme="minorEastAsia" w:hAnsiTheme="minorEastAsia" w:hint="eastAsia"/>
          <w:color w:val="000000" w:themeColor="text1"/>
          <w:sz w:val="24"/>
        </w:rPr>
        <w:t>时可选择的品类很多</w:t>
      </w:r>
    </w:p>
    <w:p w14:paraId="36A75914" w14:textId="77777777" w:rsidR="00167DCD" w:rsidRDefault="00167DCD">
      <w:pPr>
        <w:spacing w:beforeLines="50" w:before="156" w:line="300" w:lineRule="auto"/>
        <w:rPr>
          <w:rFonts w:asciiTheme="minorEastAsia" w:hAnsiTheme="minorEastAsia"/>
          <w:color w:val="000000" w:themeColor="text1"/>
          <w:sz w:val="24"/>
        </w:rPr>
      </w:pPr>
    </w:p>
    <w:p w14:paraId="4D1122CA"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（评分选项：很不同意、不同意、一般、同意、很同意）</w:t>
      </w:r>
    </w:p>
    <w:p w14:paraId="25708703" w14:textId="77777777" w:rsidR="00167DCD" w:rsidRDefault="00167DCD">
      <w:pPr>
        <w:spacing w:beforeLines="50" w:before="156" w:line="300" w:lineRule="auto"/>
        <w:rPr>
          <w:rFonts w:asciiTheme="minorEastAsia" w:hAnsiTheme="minorEastAsia"/>
          <w:color w:val="000000" w:themeColor="text1"/>
          <w:sz w:val="24"/>
        </w:rPr>
      </w:pPr>
    </w:p>
    <w:p w14:paraId="68F83995"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lastRenderedPageBreak/>
        <w:t xml:space="preserve">25. </w:t>
      </w:r>
      <w:r>
        <w:rPr>
          <w:rFonts w:asciiTheme="minorEastAsia" w:hAnsiTheme="minorEastAsia" w:hint="eastAsia"/>
          <w:color w:val="000000" w:themeColor="text1"/>
          <w:sz w:val="24"/>
        </w:rPr>
        <w:t>中国的首都是？</w:t>
      </w:r>
      <w:r>
        <w:rPr>
          <w:rFonts w:asciiTheme="minorEastAsia" w:hAnsiTheme="minorEastAsia" w:hint="eastAsia"/>
          <w:color w:val="000000" w:themeColor="text1"/>
          <w:sz w:val="24"/>
        </w:rPr>
        <w:t>[</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15C5EB8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北京</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上海</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 xml:space="preserve">  C.</w:t>
      </w:r>
      <w:r>
        <w:rPr>
          <w:rFonts w:asciiTheme="minorEastAsia" w:hAnsiTheme="minorEastAsia" w:hint="eastAsia"/>
          <w:color w:val="000000" w:themeColor="text1"/>
          <w:sz w:val="24"/>
        </w:rPr>
        <w:t>东京</w:t>
      </w:r>
    </w:p>
    <w:p w14:paraId="64E8C705" w14:textId="77777777" w:rsidR="00167DCD" w:rsidRDefault="00167DCD">
      <w:pPr>
        <w:spacing w:beforeLines="50" w:before="156" w:line="300" w:lineRule="auto"/>
        <w:rPr>
          <w:rFonts w:asciiTheme="minorEastAsia" w:hAnsiTheme="minorEastAsia"/>
          <w:color w:val="000000" w:themeColor="text1"/>
          <w:sz w:val="24"/>
        </w:rPr>
      </w:pPr>
    </w:p>
    <w:p w14:paraId="51280121"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（注：此题为筛选题或注意力测试题）</w:t>
      </w:r>
    </w:p>
    <w:p w14:paraId="06C02190" w14:textId="77777777" w:rsidR="00167DCD" w:rsidRDefault="00167DCD">
      <w:pPr>
        <w:spacing w:beforeLines="50" w:before="156" w:line="300" w:lineRule="auto"/>
        <w:rPr>
          <w:rFonts w:asciiTheme="minorEastAsia" w:hAnsiTheme="minorEastAsia"/>
          <w:color w:val="000000" w:themeColor="text1"/>
          <w:sz w:val="24"/>
        </w:rPr>
      </w:pPr>
    </w:p>
    <w:p w14:paraId="13D44B3C"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26. </w:t>
      </w:r>
      <w:r>
        <w:rPr>
          <w:rFonts w:asciiTheme="minorEastAsia" w:hAnsiTheme="minorEastAsia" w:hint="eastAsia"/>
          <w:color w:val="000000" w:themeColor="text1"/>
          <w:sz w:val="24"/>
        </w:rPr>
        <w:t>您在</w:t>
      </w:r>
      <w:proofErr w:type="gramStart"/>
      <w:r>
        <w:rPr>
          <w:rFonts w:asciiTheme="minorEastAsia" w:hAnsiTheme="minorEastAsia" w:hint="eastAsia"/>
          <w:color w:val="000000" w:themeColor="text1"/>
          <w:sz w:val="24"/>
        </w:rPr>
        <w:t>使用国补家电</w:t>
      </w:r>
      <w:proofErr w:type="gramEnd"/>
      <w:r>
        <w:rPr>
          <w:rFonts w:asciiTheme="minorEastAsia" w:hAnsiTheme="minorEastAsia" w:hint="eastAsia"/>
          <w:color w:val="000000" w:themeColor="text1"/>
          <w:sz w:val="24"/>
        </w:rPr>
        <w:t>或享受后续服务时，遇到的问题是</w:t>
      </w:r>
      <w:r>
        <w:rPr>
          <w:rFonts w:asciiTheme="minorEastAsia" w:hAnsiTheme="minorEastAsia" w:hint="eastAsia"/>
          <w:color w:val="2D53A0" w:themeColor="accent1" w:themeShade="BF"/>
          <w:sz w:val="24"/>
        </w:rPr>
        <w:t xml:space="preserve"> [</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5256FFEF"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售后保障</w:t>
      </w:r>
      <w:proofErr w:type="gramStart"/>
      <w:r>
        <w:rPr>
          <w:rFonts w:asciiTheme="minorEastAsia" w:hAnsiTheme="minorEastAsia" w:hint="eastAsia"/>
          <w:color w:val="000000" w:themeColor="text1"/>
          <w:sz w:val="24"/>
        </w:rPr>
        <w:t>与国补政策</w:t>
      </w:r>
      <w:proofErr w:type="gramEnd"/>
      <w:r>
        <w:rPr>
          <w:rFonts w:asciiTheme="minorEastAsia" w:hAnsiTheme="minorEastAsia" w:hint="eastAsia"/>
          <w:color w:val="000000" w:themeColor="text1"/>
          <w:sz w:val="24"/>
        </w:rPr>
        <w:t>衔接差（如维修不</w:t>
      </w:r>
      <w:proofErr w:type="gramStart"/>
      <w:r>
        <w:rPr>
          <w:rFonts w:asciiTheme="minorEastAsia" w:hAnsiTheme="minorEastAsia" w:hint="eastAsia"/>
          <w:color w:val="000000" w:themeColor="text1"/>
          <w:sz w:val="24"/>
        </w:rPr>
        <w:t>认可国补</w:t>
      </w:r>
      <w:proofErr w:type="gramEnd"/>
      <w:r>
        <w:rPr>
          <w:rFonts w:asciiTheme="minorEastAsia" w:hAnsiTheme="minorEastAsia" w:hint="eastAsia"/>
          <w:color w:val="000000" w:themeColor="text1"/>
          <w:sz w:val="24"/>
        </w:rPr>
        <w:t>身份）</w:t>
      </w:r>
    </w:p>
    <w:p w14:paraId="6EA54412"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r>
        <w:rPr>
          <w:rFonts w:asciiTheme="minorEastAsia" w:hAnsiTheme="minorEastAsia" w:hint="eastAsia"/>
          <w:color w:val="000000" w:themeColor="text1"/>
          <w:sz w:val="24"/>
        </w:rPr>
        <w:t>安装</w:t>
      </w:r>
      <w:r>
        <w:rPr>
          <w:rFonts w:asciiTheme="minorEastAsia" w:hAnsiTheme="minorEastAsia" w:hint="eastAsia"/>
          <w:color w:val="000000" w:themeColor="text1"/>
          <w:sz w:val="24"/>
        </w:rPr>
        <w:t>/</w:t>
      </w:r>
      <w:r>
        <w:rPr>
          <w:rFonts w:asciiTheme="minorEastAsia" w:hAnsiTheme="minorEastAsia" w:hint="eastAsia"/>
          <w:color w:val="000000" w:themeColor="text1"/>
          <w:sz w:val="24"/>
        </w:rPr>
        <w:t>配送费用未纳入补贴，额外支出高</w:t>
      </w:r>
    </w:p>
    <w:p w14:paraId="553154F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产品质量与宣传不符（如能效未达标注标准）</w:t>
      </w:r>
    </w:p>
    <w:p w14:paraId="6096177E"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跨省购买</w:t>
      </w:r>
      <w:proofErr w:type="gramStart"/>
      <w:r>
        <w:rPr>
          <w:rFonts w:asciiTheme="minorEastAsia" w:hAnsiTheme="minorEastAsia" w:hint="eastAsia"/>
          <w:color w:val="000000" w:themeColor="text1"/>
          <w:sz w:val="24"/>
        </w:rPr>
        <w:t>时国补政策</w:t>
      </w:r>
      <w:proofErr w:type="gramEnd"/>
      <w:r>
        <w:rPr>
          <w:rFonts w:asciiTheme="minorEastAsia" w:hAnsiTheme="minorEastAsia" w:hint="eastAsia"/>
          <w:color w:val="000000" w:themeColor="text1"/>
          <w:sz w:val="24"/>
        </w:rPr>
        <w:t>不通用</w:t>
      </w:r>
    </w:p>
    <w:p w14:paraId="791035B4"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r>
        <w:rPr>
          <w:rFonts w:asciiTheme="minorEastAsia" w:hAnsiTheme="minorEastAsia" w:hint="eastAsia"/>
          <w:color w:val="000000" w:themeColor="text1"/>
          <w:sz w:val="24"/>
        </w:rPr>
        <w:t>无明显问题</w:t>
      </w:r>
    </w:p>
    <w:p w14:paraId="7DE94109"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F.</w:t>
      </w:r>
      <w:r>
        <w:rPr>
          <w:rFonts w:asciiTheme="minorEastAsia" w:hAnsiTheme="minorEastAsia" w:hint="eastAsia"/>
          <w:color w:val="000000" w:themeColor="text1"/>
          <w:sz w:val="24"/>
        </w:rPr>
        <w:t>其他</w:t>
      </w:r>
    </w:p>
    <w:p w14:paraId="7870DFD7" w14:textId="77777777" w:rsidR="00167DCD" w:rsidRDefault="00167DCD">
      <w:pPr>
        <w:spacing w:beforeLines="50" w:before="156" w:line="300" w:lineRule="auto"/>
        <w:rPr>
          <w:rFonts w:asciiTheme="minorEastAsia" w:hAnsiTheme="minorEastAsia"/>
          <w:color w:val="000000" w:themeColor="text1"/>
          <w:sz w:val="24"/>
        </w:rPr>
      </w:pPr>
    </w:p>
    <w:p w14:paraId="1D4838C3"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27. </w:t>
      </w:r>
      <w:r>
        <w:rPr>
          <w:rFonts w:asciiTheme="minorEastAsia" w:hAnsiTheme="minorEastAsia" w:hint="eastAsia"/>
          <w:color w:val="000000" w:themeColor="text1"/>
          <w:sz w:val="24"/>
        </w:rPr>
        <w:t>您是否</w:t>
      </w:r>
      <w:proofErr w:type="gramStart"/>
      <w:r>
        <w:rPr>
          <w:rFonts w:asciiTheme="minorEastAsia" w:hAnsiTheme="minorEastAsia" w:hint="eastAsia"/>
          <w:color w:val="000000" w:themeColor="text1"/>
          <w:sz w:val="24"/>
        </w:rPr>
        <w:t>遇到过抢不</w:t>
      </w:r>
      <w:proofErr w:type="gramEnd"/>
      <w:r>
        <w:rPr>
          <w:rFonts w:asciiTheme="minorEastAsia" w:hAnsiTheme="minorEastAsia" w:hint="eastAsia"/>
          <w:color w:val="000000" w:themeColor="text1"/>
          <w:sz w:val="24"/>
        </w:rPr>
        <w:t>到</w:t>
      </w:r>
      <w:proofErr w:type="gramStart"/>
      <w:r>
        <w:rPr>
          <w:rFonts w:asciiTheme="minorEastAsia" w:hAnsiTheme="minorEastAsia" w:hint="eastAsia"/>
          <w:color w:val="000000" w:themeColor="text1"/>
          <w:sz w:val="24"/>
        </w:rPr>
        <w:t>某些国补家电</w:t>
      </w:r>
      <w:proofErr w:type="gramEnd"/>
      <w:r>
        <w:rPr>
          <w:rFonts w:asciiTheme="minorEastAsia" w:hAnsiTheme="minorEastAsia" w:hint="eastAsia"/>
          <w:color w:val="000000" w:themeColor="text1"/>
          <w:sz w:val="24"/>
        </w:rPr>
        <w:t>购买资质的情况？</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76B65BD7"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是</w:t>
      </w:r>
      <w:r>
        <w:rPr>
          <w:rFonts w:asciiTheme="minorEastAsia" w:hAnsiTheme="minorEastAsia" w:hint="eastAsia"/>
          <w:color w:val="000000" w:themeColor="text1"/>
          <w:sz w:val="24"/>
        </w:rPr>
        <w:t xml:space="preserve">            B.</w:t>
      </w:r>
      <w:proofErr w:type="gramStart"/>
      <w:r>
        <w:rPr>
          <w:rFonts w:asciiTheme="minorEastAsia" w:hAnsiTheme="minorEastAsia" w:hint="eastAsia"/>
          <w:color w:val="000000" w:themeColor="text1"/>
          <w:sz w:val="24"/>
        </w:rPr>
        <w:t>否</w:t>
      </w:r>
      <w:proofErr w:type="gramEnd"/>
    </w:p>
    <w:p w14:paraId="4CEE407D" w14:textId="77777777" w:rsidR="00167DCD" w:rsidRDefault="00167DCD">
      <w:pPr>
        <w:spacing w:beforeLines="50" w:before="156" w:line="300" w:lineRule="auto"/>
        <w:rPr>
          <w:rFonts w:asciiTheme="minorEastAsia" w:hAnsiTheme="minorEastAsia"/>
          <w:color w:val="000000" w:themeColor="text1"/>
          <w:sz w:val="24"/>
        </w:rPr>
      </w:pPr>
    </w:p>
    <w:p w14:paraId="6B2CDF23" w14:textId="77777777" w:rsidR="00167DCD" w:rsidRDefault="00DE5FB4">
      <w:pPr>
        <w:spacing w:beforeLines="50" w:before="156" w:line="300" w:lineRule="auto"/>
        <w:rPr>
          <w:rFonts w:asciiTheme="minorEastAsia" w:hAnsiTheme="minorEastAsia"/>
          <w:color w:val="2D53A0" w:themeColor="accent1" w:themeShade="BF"/>
          <w:sz w:val="24"/>
        </w:rPr>
      </w:pPr>
      <w:r>
        <w:rPr>
          <w:rFonts w:asciiTheme="minorEastAsia" w:hAnsiTheme="minorEastAsia" w:hint="eastAsia"/>
          <w:color w:val="000000" w:themeColor="text1"/>
          <w:sz w:val="24"/>
        </w:rPr>
        <w:t xml:space="preserve">28. </w:t>
      </w:r>
      <w:r>
        <w:rPr>
          <w:rFonts w:asciiTheme="minorEastAsia" w:hAnsiTheme="minorEastAsia" w:hint="eastAsia"/>
          <w:color w:val="000000" w:themeColor="text1"/>
          <w:sz w:val="24"/>
        </w:rPr>
        <w:t>您在</w:t>
      </w:r>
      <w:proofErr w:type="gramStart"/>
      <w:r>
        <w:rPr>
          <w:rFonts w:asciiTheme="minorEastAsia" w:hAnsiTheme="minorEastAsia" w:hint="eastAsia"/>
          <w:color w:val="000000" w:themeColor="text1"/>
          <w:sz w:val="24"/>
        </w:rPr>
        <w:t>申领国补</w:t>
      </w:r>
      <w:proofErr w:type="gramEnd"/>
      <w:r>
        <w:rPr>
          <w:rFonts w:asciiTheme="minorEastAsia" w:hAnsiTheme="minorEastAsia" w:hint="eastAsia"/>
          <w:color w:val="000000" w:themeColor="text1"/>
          <w:sz w:val="24"/>
        </w:rPr>
        <w:t>家电资质</w:t>
      </w:r>
      <w:r>
        <w:rPr>
          <w:rFonts w:asciiTheme="minorEastAsia" w:hAnsiTheme="minorEastAsia" w:hint="eastAsia"/>
          <w:color w:val="000000" w:themeColor="text1"/>
          <w:sz w:val="24"/>
        </w:rPr>
        <w:t>/</w:t>
      </w:r>
      <w:r>
        <w:rPr>
          <w:rFonts w:asciiTheme="minorEastAsia" w:hAnsiTheme="minorEastAsia" w:hint="eastAsia"/>
          <w:color w:val="000000" w:themeColor="text1"/>
          <w:sz w:val="24"/>
        </w:rPr>
        <w:t>补贴过程中，遇到的主要问题是</w:t>
      </w:r>
      <w:r>
        <w:rPr>
          <w:rFonts w:asciiTheme="minorEastAsia" w:hAnsiTheme="minorEastAsia" w:hint="eastAsia"/>
          <w:color w:val="2D53A0" w:themeColor="accent1" w:themeShade="BF"/>
          <w:sz w:val="24"/>
        </w:rPr>
        <w:t xml:space="preserve"> [</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337938DA" w14:textId="77777777" w:rsidR="00167DCD" w:rsidRDefault="00DE5FB4">
      <w:pPr>
        <w:spacing w:beforeLines="50" w:before="156" w:line="300" w:lineRule="auto"/>
        <w:ind w:firstLineChars="100" w:firstLine="240"/>
        <w:rPr>
          <w:rFonts w:asciiTheme="minorEastAsia" w:hAnsiTheme="minorEastAsia"/>
          <w:color w:val="000000" w:themeColor="text1"/>
          <w:sz w:val="24"/>
        </w:rPr>
      </w:pPr>
      <w:r>
        <w:rPr>
          <w:rFonts w:asciiTheme="minorEastAsia" w:hAnsiTheme="minorEastAsia" w:hint="eastAsia"/>
          <w:color w:val="000000" w:themeColor="text1"/>
          <w:sz w:val="24"/>
        </w:rPr>
        <w:t>（仅第</w:t>
      </w:r>
      <w:r>
        <w:rPr>
          <w:rFonts w:asciiTheme="minorEastAsia" w:hAnsiTheme="minorEastAsia" w:hint="eastAsia"/>
          <w:color w:val="000000" w:themeColor="text1"/>
          <w:sz w:val="24"/>
        </w:rPr>
        <w:t>27</w:t>
      </w:r>
      <w:r>
        <w:rPr>
          <w:rFonts w:asciiTheme="minorEastAsia" w:hAnsiTheme="minorEastAsia" w:hint="eastAsia"/>
          <w:color w:val="000000" w:themeColor="text1"/>
          <w:sz w:val="24"/>
        </w:rPr>
        <w:t>题选“是”者回答）</w:t>
      </w:r>
    </w:p>
    <w:p w14:paraId="4C86D5D7"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申领流程复杂（如材料繁琐、步骤多）</w:t>
      </w:r>
    </w:p>
    <w:p w14:paraId="6BC6805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r>
        <w:rPr>
          <w:rFonts w:asciiTheme="minorEastAsia" w:hAnsiTheme="minorEastAsia" w:hint="eastAsia"/>
          <w:color w:val="000000" w:themeColor="text1"/>
          <w:sz w:val="24"/>
        </w:rPr>
        <w:t>网络抢购资质难（抢不到、卡顿）</w:t>
      </w:r>
    </w:p>
    <w:p w14:paraId="3937087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补贴核算规则不清晰</w:t>
      </w:r>
    </w:p>
    <w:p w14:paraId="0F4B816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D.</w:t>
      </w:r>
      <w:r>
        <w:rPr>
          <w:rFonts w:asciiTheme="minorEastAsia" w:hAnsiTheme="minorEastAsia" w:hint="eastAsia"/>
          <w:color w:val="000000" w:themeColor="text1"/>
          <w:sz w:val="24"/>
        </w:rPr>
        <w:t>补贴到账慢</w:t>
      </w:r>
    </w:p>
    <w:p w14:paraId="5EAF7E7E"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r>
        <w:rPr>
          <w:rFonts w:asciiTheme="minorEastAsia" w:hAnsiTheme="minorEastAsia" w:hint="eastAsia"/>
          <w:color w:val="000000" w:themeColor="text1"/>
          <w:sz w:val="24"/>
        </w:rPr>
        <w:t>线下渠道不</w:t>
      </w:r>
      <w:proofErr w:type="gramStart"/>
      <w:r>
        <w:rPr>
          <w:rFonts w:asciiTheme="minorEastAsia" w:hAnsiTheme="minorEastAsia" w:hint="eastAsia"/>
          <w:color w:val="000000" w:themeColor="text1"/>
          <w:sz w:val="24"/>
        </w:rPr>
        <w:t>支持国补申领</w:t>
      </w:r>
      <w:proofErr w:type="gramEnd"/>
    </w:p>
    <w:p w14:paraId="0D948536"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F.</w:t>
      </w:r>
      <w:r>
        <w:rPr>
          <w:rFonts w:asciiTheme="minorEastAsia" w:hAnsiTheme="minorEastAsia" w:hint="eastAsia"/>
          <w:color w:val="000000" w:themeColor="text1"/>
          <w:sz w:val="24"/>
        </w:rPr>
        <w:t>无明显问题</w:t>
      </w:r>
    </w:p>
    <w:p w14:paraId="15C72F81"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G.</w:t>
      </w:r>
      <w:r>
        <w:rPr>
          <w:rFonts w:asciiTheme="minorEastAsia" w:hAnsiTheme="minorEastAsia" w:hint="eastAsia"/>
          <w:color w:val="000000" w:themeColor="text1"/>
          <w:sz w:val="24"/>
        </w:rPr>
        <w:t>其他</w:t>
      </w:r>
    </w:p>
    <w:p w14:paraId="157614E6" w14:textId="77777777" w:rsidR="00167DCD" w:rsidRDefault="00167DCD">
      <w:pPr>
        <w:spacing w:beforeLines="50" w:before="156" w:line="300" w:lineRule="auto"/>
        <w:rPr>
          <w:rFonts w:asciiTheme="minorEastAsia" w:hAnsiTheme="minorEastAsia"/>
          <w:color w:val="000000" w:themeColor="text1"/>
          <w:sz w:val="24"/>
        </w:rPr>
      </w:pPr>
    </w:p>
    <w:p w14:paraId="6E0C7566"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29.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认为国补家电</w:t>
      </w:r>
      <w:proofErr w:type="gramEnd"/>
      <w:r>
        <w:rPr>
          <w:rFonts w:asciiTheme="minorEastAsia" w:hAnsiTheme="minorEastAsia" w:hint="eastAsia"/>
          <w:color w:val="000000" w:themeColor="text1"/>
          <w:sz w:val="24"/>
        </w:rPr>
        <w:t>政策本身最需要改进的痛点是</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多选题</w:t>
      </w:r>
      <w:r>
        <w:rPr>
          <w:rFonts w:asciiTheme="minorEastAsia" w:hAnsiTheme="minorEastAsia" w:hint="eastAsia"/>
          <w:color w:val="2D53A0" w:themeColor="accent1" w:themeShade="BF"/>
          <w:sz w:val="24"/>
        </w:rPr>
        <w:t>]</w:t>
      </w:r>
    </w:p>
    <w:p w14:paraId="6F00AC95"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政策信息不透明（如补贴期限、适用范围难查询）</w:t>
      </w:r>
    </w:p>
    <w:p w14:paraId="07E9CAF1"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r>
        <w:rPr>
          <w:rFonts w:asciiTheme="minorEastAsia" w:hAnsiTheme="minorEastAsia" w:hint="eastAsia"/>
          <w:color w:val="000000" w:themeColor="text1"/>
          <w:sz w:val="24"/>
        </w:rPr>
        <w:t>政策调整频繁（刚了解就变更）</w:t>
      </w:r>
    </w:p>
    <w:p w14:paraId="2F1B27F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不同省份政策差异大，查询不便</w:t>
      </w:r>
    </w:p>
    <w:p w14:paraId="3FD7F85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D.</w:t>
      </w:r>
      <w:r>
        <w:rPr>
          <w:rFonts w:asciiTheme="minorEastAsia" w:hAnsiTheme="minorEastAsia" w:hint="eastAsia"/>
          <w:color w:val="000000" w:themeColor="text1"/>
          <w:sz w:val="24"/>
        </w:rPr>
        <w:t>补贴额度偏低，吸引力不足</w:t>
      </w:r>
    </w:p>
    <w:p w14:paraId="5B5F908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r>
        <w:rPr>
          <w:rFonts w:asciiTheme="minorEastAsia" w:hAnsiTheme="minorEastAsia" w:hint="eastAsia"/>
          <w:color w:val="000000" w:themeColor="text1"/>
          <w:sz w:val="24"/>
        </w:rPr>
        <w:t>无明显痛点</w:t>
      </w:r>
    </w:p>
    <w:p w14:paraId="7C3954B9"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F.</w:t>
      </w:r>
      <w:r>
        <w:rPr>
          <w:rFonts w:asciiTheme="minorEastAsia" w:hAnsiTheme="minorEastAsia" w:hint="eastAsia"/>
          <w:color w:val="000000" w:themeColor="text1"/>
          <w:sz w:val="24"/>
        </w:rPr>
        <w:t>其他</w:t>
      </w:r>
    </w:p>
    <w:p w14:paraId="3E7445CD" w14:textId="77777777" w:rsidR="00167DCD" w:rsidRDefault="00167DCD">
      <w:pPr>
        <w:spacing w:beforeLines="50" w:before="156" w:line="300" w:lineRule="auto"/>
        <w:rPr>
          <w:rFonts w:asciiTheme="minorEastAsia" w:hAnsiTheme="minorEastAsia"/>
          <w:color w:val="000000" w:themeColor="text1"/>
          <w:sz w:val="24"/>
        </w:rPr>
      </w:pPr>
    </w:p>
    <w:p w14:paraId="0DA6A869" w14:textId="77777777" w:rsidR="00167DCD" w:rsidRDefault="00DE5FB4">
      <w:pPr>
        <w:spacing w:beforeLines="50" w:before="156" w:line="300" w:lineRule="auto"/>
        <w:rPr>
          <w:rFonts w:asciiTheme="minorEastAsia" w:hAnsiTheme="minorEastAsia"/>
          <w:color w:val="2D53A0" w:themeColor="accent1" w:themeShade="BF"/>
          <w:sz w:val="24"/>
        </w:rPr>
      </w:pPr>
      <w:r>
        <w:rPr>
          <w:rFonts w:asciiTheme="minorEastAsia" w:hAnsiTheme="minorEastAsia" w:hint="eastAsia"/>
          <w:color w:val="000000" w:themeColor="text1"/>
          <w:sz w:val="24"/>
        </w:rPr>
        <w:t xml:space="preserve">30.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对国补家电</w:t>
      </w:r>
      <w:proofErr w:type="gramEnd"/>
      <w:r>
        <w:rPr>
          <w:rFonts w:asciiTheme="minorEastAsia" w:hAnsiTheme="minorEastAsia" w:hint="eastAsia"/>
          <w:color w:val="000000" w:themeColor="text1"/>
          <w:sz w:val="24"/>
        </w:rPr>
        <w:t>政策的实施有何建议或意见？</w:t>
      </w:r>
      <w:r>
        <w:rPr>
          <w:rFonts w:asciiTheme="minorEastAsia" w:hAnsiTheme="minorEastAsia" w:hint="eastAsia"/>
          <w:color w:val="000000" w:themeColor="text1"/>
          <w:sz w:val="24"/>
        </w:rPr>
        <w:t xml:space="preserve"> </w:t>
      </w:r>
      <w:r>
        <w:rPr>
          <w:rFonts w:asciiTheme="minorEastAsia" w:hAnsiTheme="minorEastAsia" w:hint="eastAsia"/>
          <w:color w:val="2D53A0" w:themeColor="accent1" w:themeShade="BF"/>
          <w:sz w:val="24"/>
        </w:rPr>
        <w:t>[</w:t>
      </w:r>
      <w:r>
        <w:rPr>
          <w:rFonts w:asciiTheme="minorEastAsia" w:hAnsiTheme="minorEastAsia" w:hint="eastAsia"/>
          <w:color w:val="2D53A0" w:themeColor="accent1" w:themeShade="BF"/>
          <w:sz w:val="24"/>
        </w:rPr>
        <w:t>填空题</w:t>
      </w:r>
      <w:r>
        <w:rPr>
          <w:rFonts w:asciiTheme="minorEastAsia" w:hAnsiTheme="minorEastAsia" w:hint="eastAsia"/>
          <w:color w:val="2D53A0" w:themeColor="accent1" w:themeShade="BF"/>
          <w:sz w:val="24"/>
        </w:rPr>
        <w:t>]</w:t>
      </w:r>
    </w:p>
    <w:p w14:paraId="4D977CF1"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（开放式文本回答）</w:t>
      </w:r>
    </w:p>
    <w:p w14:paraId="47A0F740" w14:textId="77777777" w:rsidR="00167DCD" w:rsidRDefault="00167DCD">
      <w:pPr>
        <w:spacing w:beforeLines="50" w:before="156" w:line="300" w:lineRule="auto"/>
        <w:rPr>
          <w:rFonts w:asciiTheme="minorEastAsia" w:hAnsiTheme="minorEastAsia"/>
          <w:color w:val="000000" w:themeColor="text1"/>
          <w:sz w:val="24"/>
        </w:rPr>
      </w:pPr>
    </w:p>
    <w:p w14:paraId="053A39F4" w14:textId="77777777" w:rsidR="00167DCD" w:rsidRDefault="00167DCD">
      <w:pPr>
        <w:spacing w:beforeLines="50" w:before="156" w:line="300" w:lineRule="auto"/>
        <w:rPr>
          <w:rFonts w:asciiTheme="minorEastAsia" w:hAnsiTheme="minorEastAsia"/>
          <w:color w:val="000000" w:themeColor="text1"/>
          <w:sz w:val="24"/>
        </w:rPr>
      </w:pPr>
    </w:p>
    <w:p w14:paraId="25CE081B" w14:textId="77777777" w:rsidR="00167DCD" w:rsidRDefault="00167DCD">
      <w:pPr>
        <w:spacing w:beforeLines="50" w:before="156" w:line="300" w:lineRule="auto"/>
        <w:rPr>
          <w:rFonts w:ascii="黑体" w:eastAsia="黑体" w:hAnsi="黑体"/>
          <w:color w:val="000000" w:themeColor="text1"/>
          <w:sz w:val="28"/>
          <w:szCs w:val="28"/>
        </w:rPr>
      </w:pPr>
    </w:p>
    <w:p w14:paraId="6C19ABB4" w14:textId="77777777" w:rsidR="00167DCD" w:rsidRDefault="00DE5FB4">
      <w:pPr>
        <w:spacing w:beforeLines="50" w:before="156" w:line="300" w:lineRule="auto"/>
        <w:rPr>
          <w:rFonts w:ascii="黑体" w:eastAsia="黑体" w:hAnsi="黑体"/>
          <w:color w:val="000000" w:themeColor="text1"/>
          <w:sz w:val="28"/>
          <w:szCs w:val="28"/>
        </w:rPr>
      </w:pPr>
      <w:r>
        <w:rPr>
          <w:rFonts w:ascii="黑体" w:eastAsia="黑体" w:hAnsi="黑体" w:hint="eastAsia"/>
          <w:color w:val="000000" w:themeColor="text1"/>
          <w:sz w:val="28"/>
          <w:szCs w:val="28"/>
        </w:rPr>
        <w:t>（二）线下问卷</w:t>
      </w:r>
    </w:p>
    <w:p w14:paraId="2FDD0590" w14:textId="77777777" w:rsidR="00167DCD" w:rsidRDefault="00DE5FB4">
      <w:pPr>
        <w:spacing w:after="400"/>
        <w:ind w:firstLine="160"/>
        <w:jc w:val="center"/>
        <w:rPr>
          <w:b/>
          <w:sz w:val="24"/>
        </w:rPr>
      </w:pPr>
      <w:proofErr w:type="gramStart"/>
      <w:r>
        <w:rPr>
          <w:b/>
          <w:sz w:val="24"/>
        </w:rPr>
        <w:t>国补家电</w:t>
      </w:r>
      <w:proofErr w:type="gramEnd"/>
      <w:r>
        <w:rPr>
          <w:b/>
          <w:sz w:val="24"/>
        </w:rPr>
        <w:t>政策调研</w:t>
      </w:r>
    </w:p>
    <w:p w14:paraId="4D2B31D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您好！非常感谢您参与本次问卷调查，本次调研旨在了解</w:t>
      </w:r>
      <w:r>
        <w:rPr>
          <w:rFonts w:asciiTheme="minorEastAsia" w:hAnsiTheme="minorEastAsia" w:hint="eastAsia"/>
          <w:color w:val="000000" w:themeColor="text1"/>
          <w:sz w:val="24"/>
        </w:rPr>
        <w:t>2025-2026</w:t>
      </w:r>
      <w:r>
        <w:rPr>
          <w:rFonts w:asciiTheme="minorEastAsia" w:hAnsiTheme="minorEastAsia" w:hint="eastAsia"/>
          <w:color w:val="000000" w:themeColor="text1"/>
          <w:sz w:val="24"/>
        </w:rPr>
        <w:t>年国家家电补贴政策实施过程中，您的购买行为、政策体验及主观感受，调研结果将仅</w:t>
      </w:r>
      <w:proofErr w:type="gramStart"/>
      <w:r>
        <w:rPr>
          <w:rFonts w:asciiTheme="minorEastAsia" w:hAnsiTheme="minorEastAsia" w:hint="eastAsia"/>
          <w:color w:val="000000" w:themeColor="text1"/>
          <w:sz w:val="24"/>
        </w:rPr>
        <w:t>用于国补家电</w:t>
      </w:r>
      <w:proofErr w:type="gramEnd"/>
      <w:r>
        <w:rPr>
          <w:rFonts w:asciiTheme="minorEastAsia" w:hAnsiTheme="minorEastAsia" w:hint="eastAsia"/>
          <w:color w:val="000000" w:themeColor="text1"/>
          <w:sz w:val="24"/>
        </w:rPr>
        <w:t>相关学术研究与政策效果分析，无任何商业用途。</w:t>
      </w:r>
    </w:p>
    <w:p w14:paraId="0D22E3DD"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本次问卷作答约</w:t>
      </w:r>
      <w:r>
        <w:rPr>
          <w:rFonts w:asciiTheme="minorEastAsia" w:hAnsiTheme="minorEastAsia" w:hint="eastAsia"/>
          <w:color w:val="000000" w:themeColor="text1"/>
          <w:sz w:val="24"/>
        </w:rPr>
        <w:t>3-5</w:t>
      </w:r>
      <w:r>
        <w:rPr>
          <w:rFonts w:asciiTheme="minorEastAsia" w:hAnsiTheme="minorEastAsia" w:hint="eastAsia"/>
          <w:color w:val="000000" w:themeColor="text1"/>
          <w:sz w:val="24"/>
        </w:rPr>
        <w:t>分钟，所有问题均为匿名填写，您的个人信息和作答结果将严格保密，且答案无对错之分，请您根据自身实际情况和真实感受如实填写即可．</w:t>
      </w:r>
    </w:p>
    <w:p w14:paraId="0E8C4CF6"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衷心感谢您的支持与配合！</w:t>
      </w:r>
    </w:p>
    <w:p w14:paraId="37712B45" w14:textId="77777777" w:rsidR="00167DCD" w:rsidRDefault="00DE5FB4">
      <w:pPr>
        <w:pStyle w:val="ae"/>
        <w:numPr>
          <w:ilvl w:val="0"/>
          <w:numId w:val="5"/>
        </w:numPr>
        <w:spacing w:beforeLines="50" w:before="156" w:line="300" w:lineRule="auto"/>
        <w:ind w:firstLineChars="0"/>
        <w:rPr>
          <w:rFonts w:asciiTheme="minorEastAsia" w:hAnsiTheme="minorEastAsia"/>
          <w:color w:val="000000" w:themeColor="text1"/>
          <w:sz w:val="24"/>
        </w:rPr>
      </w:pPr>
      <w:r>
        <w:rPr>
          <w:rFonts w:asciiTheme="minorEastAsia" w:hAnsiTheme="minorEastAsia" w:hint="eastAsia"/>
          <w:color w:val="000000" w:themeColor="text1"/>
          <w:sz w:val="24"/>
        </w:rPr>
        <w:t>您的年龄范围是？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填空</w:t>
      </w:r>
      <w:r>
        <w:rPr>
          <w:rFonts w:asciiTheme="minorEastAsia" w:hAnsiTheme="minorEastAsia" w:hint="eastAsia"/>
          <w:color w:val="000000" w:themeColor="text1"/>
          <w:sz w:val="24"/>
        </w:rPr>
        <w:t>)</w:t>
      </w:r>
    </w:p>
    <w:p w14:paraId="0B95CEDC" w14:textId="77777777" w:rsidR="00167DCD" w:rsidRDefault="00167DCD">
      <w:pPr>
        <w:spacing w:beforeLines="50" w:before="156" w:line="300" w:lineRule="auto"/>
        <w:rPr>
          <w:rFonts w:asciiTheme="minorEastAsia" w:hAnsiTheme="minorEastAsia"/>
          <w:color w:val="000000" w:themeColor="text1"/>
          <w:sz w:val="24"/>
        </w:rPr>
      </w:pPr>
    </w:p>
    <w:p w14:paraId="0D2D8AC4" w14:textId="77777777" w:rsidR="00167DCD" w:rsidRDefault="00DE5FB4">
      <w:pPr>
        <w:pStyle w:val="ae"/>
        <w:numPr>
          <w:ilvl w:val="0"/>
          <w:numId w:val="5"/>
        </w:numPr>
        <w:spacing w:beforeLines="50" w:before="156" w:line="300" w:lineRule="auto"/>
        <w:ind w:firstLineChars="0"/>
        <w:rPr>
          <w:rFonts w:asciiTheme="minorEastAsia" w:hAnsiTheme="minorEastAsia"/>
          <w:color w:val="000000" w:themeColor="text1"/>
          <w:sz w:val="24"/>
        </w:rPr>
      </w:pPr>
      <w:r>
        <w:rPr>
          <w:rFonts w:asciiTheme="minorEastAsia" w:hAnsiTheme="minorEastAsia" w:hint="eastAsia"/>
          <w:color w:val="000000" w:themeColor="text1"/>
          <w:sz w:val="24"/>
        </w:rPr>
        <w:t>您的家庭每月可自由支配的收入约为？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填空</w:t>
      </w:r>
      <w:r>
        <w:rPr>
          <w:rFonts w:asciiTheme="minorEastAsia" w:hAnsiTheme="minorEastAsia" w:hint="eastAsia"/>
          <w:color w:val="000000" w:themeColor="text1"/>
          <w:sz w:val="24"/>
        </w:rPr>
        <w:t>)</w:t>
      </w:r>
    </w:p>
    <w:p w14:paraId="27314790" w14:textId="77777777" w:rsidR="00167DCD" w:rsidRDefault="00167DCD">
      <w:pPr>
        <w:spacing w:beforeLines="50" w:before="156" w:line="300" w:lineRule="auto"/>
        <w:rPr>
          <w:rFonts w:asciiTheme="minorEastAsia" w:hAnsiTheme="minorEastAsia"/>
          <w:color w:val="000000" w:themeColor="text1"/>
          <w:sz w:val="24"/>
        </w:rPr>
      </w:pPr>
    </w:p>
    <w:p w14:paraId="2893284B"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3. </w:t>
      </w:r>
      <w:r>
        <w:rPr>
          <w:rFonts w:asciiTheme="minorEastAsia" w:hAnsiTheme="minorEastAsia" w:hint="eastAsia"/>
          <w:color w:val="000000" w:themeColor="text1"/>
          <w:sz w:val="24"/>
        </w:rPr>
        <w:t>您目前从事的职业是？</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307D9BF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个体经营者</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自由职业</w:t>
      </w:r>
      <w:r>
        <w:rPr>
          <w:rFonts w:asciiTheme="minorEastAsia" w:hAnsiTheme="minorEastAsia" w:hint="eastAsia"/>
          <w:color w:val="000000" w:themeColor="text1"/>
          <w:sz w:val="24"/>
        </w:rPr>
        <w:t xml:space="preserve">  C.</w:t>
      </w:r>
      <w:r>
        <w:rPr>
          <w:rFonts w:asciiTheme="minorEastAsia" w:hAnsiTheme="minorEastAsia" w:hint="eastAsia"/>
          <w:color w:val="000000" w:themeColor="text1"/>
          <w:sz w:val="24"/>
        </w:rPr>
        <w:t>学生</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教育工作者</w:t>
      </w:r>
    </w:p>
    <w:p w14:paraId="5DD42618"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E.</w:t>
      </w:r>
      <w:r>
        <w:rPr>
          <w:rFonts w:asciiTheme="minorEastAsia" w:hAnsiTheme="minorEastAsia" w:hint="eastAsia"/>
          <w:color w:val="000000" w:themeColor="text1"/>
          <w:sz w:val="24"/>
        </w:rPr>
        <w:t>公司上班族</w:t>
      </w:r>
      <w:r>
        <w:rPr>
          <w:rFonts w:asciiTheme="minorEastAsia" w:hAnsiTheme="minorEastAsia" w:hint="eastAsia"/>
          <w:color w:val="000000" w:themeColor="text1"/>
          <w:sz w:val="24"/>
        </w:rPr>
        <w:t xml:space="preserve">  F.</w:t>
      </w:r>
      <w:r>
        <w:rPr>
          <w:rFonts w:asciiTheme="minorEastAsia" w:hAnsiTheme="minorEastAsia" w:hint="eastAsia"/>
          <w:color w:val="000000" w:themeColor="text1"/>
          <w:sz w:val="24"/>
        </w:rPr>
        <w:t>政府机关及单位工作者</w:t>
      </w:r>
      <w:r>
        <w:rPr>
          <w:rFonts w:asciiTheme="minorEastAsia" w:hAnsiTheme="minorEastAsia" w:hint="eastAsia"/>
          <w:color w:val="000000" w:themeColor="text1"/>
          <w:sz w:val="24"/>
        </w:rPr>
        <w:t xml:space="preserve">  G.</w:t>
      </w:r>
      <w:r>
        <w:rPr>
          <w:rFonts w:asciiTheme="minorEastAsia" w:hAnsiTheme="minorEastAsia" w:hint="eastAsia"/>
          <w:color w:val="000000" w:themeColor="text1"/>
          <w:sz w:val="24"/>
        </w:rPr>
        <w:t>其他</w:t>
      </w:r>
    </w:p>
    <w:p w14:paraId="2EC653BE" w14:textId="77777777" w:rsidR="00167DCD" w:rsidRDefault="00167DCD">
      <w:pPr>
        <w:pStyle w:val="ae"/>
        <w:spacing w:beforeLines="50" w:before="156" w:line="300" w:lineRule="auto"/>
        <w:ind w:left="360" w:firstLineChars="0" w:firstLine="0"/>
        <w:rPr>
          <w:rFonts w:asciiTheme="minorEastAsia" w:hAnsiTheme="minorEastAsia"/>
          <w:color w:val="000000" w:themeColor="text1"/>
          <w:sz w:val="24"/>
        </w:rPr>
      </w:pPr>
    </w:p>
    <w:p w14:paraId="09875E84"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sz w:val="24"/>
        </w:rPr>
        <w:t xml:space="preserve">4. </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对国补家电</w:t>
      </w:r>
      <w:proofErr w:type="gramEnd"/>
      <w:r>
        <w:rPr>
          <w:rFonts w:asciiTheme="minorEastAsia" w:hAnsiTheme="minorEastAsia" w:hint="eastAsia"/>
          <w:color w:val="000000" w:themeColor="text1"/>
          <w:sz w:val="24"/>
        </w:rPr>
        <w:t>相关政策的了解情况？</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多选题</w:t>
      </w:r>
      <w:r>
        <w:rPr>
          <w:rFonts w:asciiTheme="minorEastAsia" w:hAnsiTheme="minorEastAsia" w:hint="eastAsia"/>
          <w:color w:val="000000" w:themeColor="text1"/>
          <w:sz w:val="24"/>
        </w:rPr>
        <w:t>]</w:t>
      </w:r>
    </w:p>
    <w:p w14:paraId="2941B42A"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A. </w:t>
      </w:r>
      <w:r>
        <w:rPr>
          <w:rFonts w:asciiTheme="minorEastAsia" w:hAnsiTheme="minorEastAsia" w:hint="eastAsia"/>
          <w:color w:val="000000" w:themeColor="text1"/>
          <w:sz w:val="24"/>
        </w:rPr>
        <w:t>以旧换新补贴政策</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 xml:space="preserve"> B. </w:t>
      </w:r>
      <w:r>
        <w:rPr>
          <w:rFonts w:asciiTheme="minorEastAsia" w:hAnsiTheme="minorEastAsia" w:hint="eastAsia"/>
          <w:color w:val="000000" w:themeColor="text1"/>
          <w:sz w:val="24"/>
        </w:rPr>
        <w:t>节能家电专项补贴政策</w:t>
      </w:r>
    </w:p>
    <w:p w14:paraId="58A96A4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C. </w:t>
      </w:r>
      <w:r>
        <w:rPr>
          <w:rFonts w:asciiTheme="minorEastAsia" w:hAnsiTheme="minorEastAsia" w:hint="eastAsia"/>
          <w:color w:val="000000" w:themeColor="text1"/>
          <w:sz w:val="24"/>
        </w:rPr>
        <w:t>网络平台资质抢购相关规则</w:t>
      </w:r>
      <w:r>
        <w:rPr>
          <w:rFonts w:asciiTheme="minorEastAsia" w:hAnsiTheme="minorEastAsia" w:hint="eastAsia"/>
          <w:color w:val="000000" w:themeColor="text1"/>
          <w:sz w:val="24"/>
        </w:rPr>
        <w:t xml:space="preserve">      D. </w:t>
      </w:r>
      <w:r>
        <w:rPr>
          <w:rFonts w:asciiTheme="minorEastAsia" w:hAnsiTheme="minorEastAsia" w:hint="eastAsia"/>
          <w:color w:val="000000" w:themeColor="text1"/>
          <w:sz w:val="24"/>
        </w:rPr>
        <w:t>不同省份的国补政策差异</w:t>
      </w:r>
    </w:p>
    <w:p w14:paraId="765FEAE7"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 xml:space="preserve">E. </w:t>
      </w:r>
      <w:r>
        <w:rPr>
          <w:rFonts w:asciiTheme="minorEastAsia" w:hAnsiTheme="minorEastAsia" w:hint="eastAsia"/>
          <w:color w:val="000000" w:themeColor="text1"/>
          <w:sz w:val="24"/>
        </w:rPr>
        <w:t>国补适用的家电产品品类</w:t>
      </w:r>
      <w:r>
        <w:rPr>
          <w:rFonts w:asciiTheme="minorEastAsia" w:hAnsiTheme="minorEastAsia" w:hint="eastAsia"/>
          <w:color w:val="000000" w:themeColor="text1"/>
          <w:sz w:val="24"/>
        </w:rPr>
        <w:t xml:space="preserve">        F. </w:t>
      </w:r>
      <w:r>
        <w:rPr>
          <w:rFonts w:asciiTheme="minorEastAsia" w:hAnsiTheme="minorEastAsia" w:hint="eastAsia"/>
          <w:color w:val="000000" w:themeColor="text1"/>
          <w:sz w:val="24"/>
        </w:rPr>
        <w:t>以上均不了解</w:t>
      </w:r>
    </w:p>
    <w:p w14:paraId="58C3A570" w14:textId="77777777" w:rsidR="00167DCD" w:rsidRDefault="00167DCD">
      <w:pPr>
        <w:spacing w:beforeLines="50" w:before="156" w:line="300" w:lineRule="auto"/>
        <w:ind w:firstLineChars="200" w:firstLine="480"/>
        <w:rPr>
          <w:rFonts w:asciiTheme="minorEastAsia" w:hAnsiTheme="minorEastAsia"/>
          <w:color w:val="000000" w:themeColor="text1"/>
          <w:sz w:val="24"/>
        </w:rPr>
      </w:pPr>
    </w:p>
    <w:p w14:paraId="64AEADE6"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5. </w:t>
      </w:r>
      <w:r>
        <w:rPr>
          <w:rFonts w:asciiTheme="minorEastAsia" w:hAnsiTheme="minorEastAsia" w:hint="eastAsia"/>
          <w:color w:val="000000" w:themeColor="text1"/>
          <w:sz w:val="24"/>
        </w:rPr>
        <w:t>如有需求您是否愿以未补贴前的价格购买商品？</w:t>
      </w:r>
    </w:p>
    <w:p w14:paraId="1C524632"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是</w:t>
      </w:r>
      <w:r>
        <w:rPr>
          <w:rFonts w:asciiTheme="minorEastAsia" w:hAnsiTheme="minorEastAsia" w:hint="eastAsia"/>
          <w:color w:val="000000" w:themeColor="text1"/>
          <w:sz w:val="24"/>
        </w:rPr>
        <w:t xml:space="preserve">                  B.</w:t>
      </w:r>
      <w:proofErr w:type="gramStart"/>
      <w:r>
        <w:rPr>
          <w:rFonts w:asciiTheme="minorEastAsia" w:hAnsiTheme="minorEastAsia" w:hint="eastAsia"/>
          <w:color w:val="000000" w:themeColor="text1"/>
          <w:sz w:val="24"/>
        </w:rPr>
        <w:t>否</w:t>
      </w:r>
      <w:proofErr w:type="gramEnd"/>
    </w:p>
    <w:p w14:paraId="1B5BA663" w14:textId="77777777" w:rsidR="00167DCD" w:rsidRDefault="00167DCD">
      <w:pPr>
        <w:spacing w:beforeLines="50" w:before="156" w:line="300" w:lineRule="auto"/>
        <w:ind w:firstLineChars="200" w:firstLine="480"/>
        <w:rPr>
          <w:rFonts w:asciiTheme="minorEastAsia" w:hAnsiTheme="minorEastAsia"/>
          <w:color w:val="000000" w:themeColor="text1"/>
          <w:sz w:val="24"/>
        </w:rPr>
      </w:pPr>
    </w:p>
    <w:p w14:paraId="260ADC9D"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6. </w:t>
      </w:r>
      <w:proofErr w:type="gramStart"/>
      <w:r>
        <w:rPr>
          <w:rFonts w:asciiTheme="minorEastAsia" w:hAnsiTheme="minorEastAsia" w:hint="eastAsia"/>
          <w:color w:val="000000" w:themeColor="text1"/>
          <w:sz w:val="24"/>
        </w:rPr>
        <w:t>当抢不</w:t>
      </w:r>
      <w:proofErr w:type="gramEnd"/>
      <w:r>
        <w:rPr>
          <w:rFonts w:asciiTheme="minorEastAsia" w:hAnsiTheme="minorEastAsia" w:hint="eastAsia"/>
          <w:color w:val="000000" w:themeColor="text1"/>
          <w:sz w:val="24"/>
        </w:rPr>
        <w:t>到</w:t>
      </w:r>
      <w:proofErr w:type="gramStart"/>
      <w:r>
        <w:rPr>
          <w:rFonts w:asciiTheme="minorEastAsia" w:hAnsiTheme="minorEastAsia" w:hint="eastAsia"/>
          <w:color w:val="000000" w:themeColor="text1"/>
          <w:sz w:val="24"/>
        </w:rPr>
        <w:t>某些国补家电</w:t>
      </w:r>
      <w:proofErr w:type="gramEnd"/>
      <w:r>
        <w:rPr>
          <w:rFonts w:asciiTheme="minorEastAsia" w:hAnsiTheme="minorEastAsia" w:hint="eastAsia"/>
          <w:color w:val="000000" w:themeColor="text1"/>
          <w:sz w:val="24"/>
        </w:rPr>
        <w:t>购买资质时，您会？</w:t>
      </w:r>
    </w:p>
    <w:p w14:paraId="09BE32CE"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继续蹲守，等待下一波放</w:t>
      </w:r>
      <w:proofErr w:type="gramStart"/>
      <w:r>
        <w:rPr>
          <w:rFonts w:asciiTheme="minorEastAsia" w:hAnsiTheme="minorEastAsia" w:hint="eastAsia"/>
          <w:color w:val="000000" w:themeColor="text1"/>
          <w:sz w:val="24"/>
        </w:rPr>
        <w:t>券</w:t>
      </w:r>
      <w:proofErr w:type="gramEnd"/>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换个平台或渠道试试</w:t>
      </w:r>
      <w:r>
        <w:rPr>
          <w:rFonts w:asciiTheme="minorEastAsia" w:hAnsiTheme="minorEastAsia" w:hint="eastAsia"/>
          <w:color w:val="000000" w:themeColor="text1"/>
          <w:sz w:val="24"/>
        </w:rPr>
        <w:t xml:space="preserve"> </w:t>
      </w:r>
    </w:p>
    <w:p w14:paraId="60AFAC0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直接去线下门店问问</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放弃补贴直接购买</w:t>
      </w:r>
      <w:r>
        <w:rPr>
          <w:rFonts w:asciiTheme="minorEastAsia" w:hAnsiTheme="minorEastAsia" w:hint="eastAsia"/>
          <w:color w:val="000000" w:themeColor="text1"/>
          <w:sz w:val="24"/>
        </w:rPr>
        <w:t xml:space="preserve">       E.</w:t>
      </w:r>
      <w:r>
        <w:rPr>
          <w:rFonts w:asciiTheme="minorEastAsia" w:hAnsiTheme="minorEastAsia" w:hint="eastAsia"/>
          <w:color w:val="000000" w:themeColor="text1"/>
          <w:sz w:val="24"/>
        </w:rPr>
        <w:t>放弃购买</w:t>
      </w:r>
    </w:p>
    <w:p w14:paraId="4E6856CC" w14:textId="77777777" w:rsidR="00167DCD" w:rsidRDefault="00167DCD">
      <w:pPr>
        <w:spacing w:beforeLines="50" w:before="156" w:line="300" w:lineRule="auto"/>
        <w:ind w:firstLineChars="200" w:firstLine="480"/>
        <w:rPr>
          <w:rFonts w:asciiTheme="minorEastAsia" w:hAnsiTheme="minorEastAsia"/>
          <w:color w:val="000000" w:themeColor="text1"/>
          <w:sz w:val="24"/>
        </w:rPr>
      </w:pPr>
    </w:p>
    <w:p w14:paraId="13D6B56A"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7. </w:t>
      </w:r>
      <w:r>
        <w:rPr>
          <w:rFonts w:asciiTheme="minorEastAsia" w:hAnsiTheme="minorEastAsia" w:hint="eastAsia"/>
          <w:color w:val="000000" w:themeColor="text1"/>
          <w:sz w:val="24"/>
        </w:rPr>
        <w:t>您认为您参加国补家电所面临的非资金压力是？</w:t>
      </w:r>
      <w:r>
        <w:rPr>
          <w:rFonts w:asciiTheme="minorEastAsia" w:hAnsiTheme="minorEastAsia" w:hint="eastAsia"/>
          <w:color w:val="000000" w:themeColor="text1"/>
          <w:sz w:val="24"/>
        </w:rPr>
        <w:t>[</w:t>
      </w:r>
      <w:r>
        <w:rPr>
          <w:rFonts w:asciiTheme="minorEastAsia" w:hAnsiTheme="minorEastAsia" w:hint="eastAsia"/>
          <w:color w:val="000000" w:themeColor="text1"/>
          <w:sz w:val="24"/>
        </w:rPr>
        <w:t>多选题</w:t>
      </w:r>
      <w:r>
        <w:rPr>
          <w:rFonts w:asciiTheme="minorEastAsia" w:hAnsiTheme="minorEastAsia" w:hint="eastAsia"/>
          <w:color w:val="000000" w:themeColor="text1"/>
          <w:sz w:val="24"/>
        </w:rPr>
        <w:t>]</w:t>
      </w:r>
    </w:p>
    <w:p w14:paraId="2EFA6D2A"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不</w:t>
      </w:r>
      <w:proofErr w:type="gramStart"/>
      <w:r>
        <w:rPr>
          <w:rFonts w:asciiTheme="minorEastAsia" w:hAnsiTheme="minorEastAsia" w:hint="eastAsia"/>
          <w:color w:val="000000" w:themeColor="text1"/>
          <w:sz w:val="24"/>
        </w:rPr>
        <w:t>符合国补申请</w:t>
      </w:r>
      <w:proofErr w:type="gramEnd"/>
      <w:r>
        <w:rPr>
          <w:rFonts w:asciiTheme="minorEastAsia" w:hAnsiTheme="minorEastAsia" w:hint="eastAsia"/>
          <w:color w:val="000000" w:themeColor="text1"/>
          <w:sz w:val="24"/>
        </w:rPr>
        <w:t>条件</w:t>
      </w:r>
      <w:r>
        <w:rPr>
          <w:rFonts w:asciiTheme="minorEastAsia" w:hAnsiTheme="minorEastAsia" w:hint="eastAsia"/>
          <w:color w:val="000000" w:themeColor="text1"/>
          <w:sz w:val="24"/>
        </w:rPr>
        <w:t xml:space="preserve">          B.</w:t>
      </w:r>
      <w:r>
        <w:rPr>
          <w:rFonts w:asciiTheme="minorEastAsia" w:hAnsiTheme="minorEastAsia" w:hint="eastAsia"/>
          <w:color w:val="000000" w:themeColor="text1"/>
          <w:sz w:val="24"/>
        </w:rPr>
        <w:t>补贴力度不足，吸引力不够</w:t>
      </w:r>
      <w:r>
        <w:rPr>
          <w:rFonts w:asciiTheme="minorEastAsia" w:hAnsiTheme="minorEastAsia" w:hint="eastAsia"/>
          <w:color w:val="000000" w:themeColor="text1"/>
          <w:sz w:val="24"/>
        </w:rPr>
        <w:t xml:space="preserve"> </w:t>
      </w:r>
    </w:p>
    <w:p w14:paraId="583AACF0"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．不清楚申请流程，怕麻烦</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无相关家电购买需求</w:t>
      </w:r>
      <w:r>
        <w:rPr>
          <w:rFonts w:asciiTheme="minorEastAsia" w:hAnsiTheme="minorEastAsia" w:hint="eastAsia"/>
          <w:color w:val="000000" w:themeColor="text1"/>
          <w:sz w:val="24"/>
        </w:rPr>
        <w:t xml:space="preserve">   E.</w:t>
      </w:r>
      <w:r>
        <w:rPr>
          <w:rFonts w:asciiTheme="minorEastAsia" w:hAnsiTheme="minorEastAsia" w:hint="eastAsia"/>
          <w:color w:val="000000" w:themeColor="text1"/>
          <w:sz w:val="24"/>
        </w:rPr>
        <w:t>其他</w:t>
      </w:r>
    </w:p>
    <w:p w14:paraId="5E09545E"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8. </w:t>
      </w:r>
      <w:r>
        <w:rPr>
          <w:rFonts w:asciiTheme="minorEastAsia" w:hAnsiTheme="minorEastAsia" w:hint="eastAsia"/>
          <w:color w:val="000000" w:themeColor="text1"/>
          <w:sz w:val="24"/>
        </w:rPr>
        <w:t>若您在</w:t>
      </w:r>
      <w:proofErr w:type="gramStart"/>
      <w:r>
        <w:rPr>
          <w:rFonts w:asciiTheme="minorEastAsia" w:hAnsiTheme="minorEastAsia" w:hint="eastAsia"/>
          <w:color w:val="000000" w:themeColor="text1"/>
          <w:sz w:val="24"/>
        </w:rPr>
        <w:t>国补期间</w:t>
      </w:r>
      <w:proofErr w:type="gramEnd"/>
      <w:r>
        <w:rPr>
          <w:rFonts w:asciiTheme="minorEastAsia" w:hAnsiTheme="minorEastAsia" w:hint="eastAsia"/>
          <w:color w:val="000000" w:themeColor="text1"/>
          <w:sz w:val="24"/>
        </w:rPr>
        <w:t>购买家电产品，请问核心原因是？</w:t>
      </w:r>
      <w:r>
        <w:rPr>
          <w:rFonts w:asciiTheme="minorEastAsia" w:hAnsiTheme="minorEastAsia" w:hint="eastAsia"/>
          <w:color w:val="000000" w:themeColor="text1"/>
          <w:sz w:val="24"/>
        </w:rPr>
        <w:t>[</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26F68A8B"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proofErr w:type="gramStart"/>
      <w:r>
        <w:rPr>
          <w:rFonts w:asciiTheme="minorEastAsia" w:hAnsiTheme="minorEastAsia" w:hint="eastAsia"/>
          <w:color w:val="000000" w:themeColor="text1"/>
          <w:sz w:val="24"/>
        </w:rPr>
        <w:t>受国补政策</w:t>
      </w:r>
      <w:proofErr w:type="gramEnd"/>
      <w:r>
        <w:rPr>
          <w:rFonts w:asciiTheme="minorEastAsia" w:hAnsiTheme="minorEastAsia" w:hint="eastAsia"/>
          <w:color w:val="000000" w:themeColor="text1"/>
          <w:sz w:val="24"/>
        </w:rPr>
        <w:t>吸引，原本</w:t>
      </w:r>
      <w:proofErr w:type="gramStart"/>
      <w:r>
        <w:rPr>
          <w:rFonts w:asciiTheme="minorEastAsia" w:hAnsiTheme="minorEastAsia" w:hint="eastAsia"/>
          <w:color w:val="000000" w:themeColor="text1"/>
          <w:sz w:val="24"/>
        </w:rPr>
        <w:t>无购买</w:t>
      </w:r>
      <w:proofErr w:type="gramEnd"/>
      <w:r>
        <w:rPr>
          <w:rFonts w:asciiTheme="minorEastAsia" w:hAnsiTheme="minorEastAsia" w:hint="eastAsia"/>
          <w:color w:val="000000" w:themeColor="text1"/>
          <w:sz w:val="24"/>
        </w:rPr>
        <w:t>计划</w:t>
      </w:r>
      <w:r>
        <w:rPr>
          <w:rFonts w:asciiTheme="minorEastAsia" w:hAnsiTheme="minorEastAsia" w:hint="eastAsia"/>
          <w:color w:val="000000" w:themeColor="text1"/>
          <w:sz w:val="24"/>
        </w:rPr>
        <w:t xml:space="preserve">  </w:t>
      </w:r>
    </w:p>
    <w:p w14:paraId="5B2DBBA7"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B.</w:t>
      </w:r>
      <w:r>
        <w:rPr>
          <w:rFonts w:asciiTheme="minorEastAsia" w:hAnsiTheme="minorEastAsia" w:hint="eastAsia"/>
          <w:color w:val="000000" w:themeColor="text1"/>
          <w:sz w:val="24"/>
        </w:rPr>
        <w:t>原本就有购买意愿，</w:t>
      </w:r>
      <w:proofErr w:type="gramStart"/>
      <w:r>
        <w:rPr>
          <w:rFonts w:asciiTheme="minorEastAsia" w:hAnsiTheme="minorEastAsia" w:hint="eastAsia"/>
          <w:color w:val="000000" w:themeColor="text1"/>
          <w:sz w:val="24"/>
        </w:rPr>
        <w:t>国补仅</w:t>
      </w:r>
      <w:proofErr w:type="gramEnd"/>
      <w:r>
        <w:rPr>
          <w:rFonts w:asciiTheme="minorEastAsia" w:hAnsiTheme="minorEastAsia" w:hint="eastAsia"/>
          <w:color w:val="000000" w:themeColor="text1"/>
          <w:sz w:val="24"/>
        </w:rPr>
        <w:t>为附加福利</w:t>
      </w:r>
    </w:p>
    <w:p w14:paraId="0484E89D"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C.</w:t>
      </w:r>
      <w:r>
        <w:rPr>
          <w:rFonts w:asciiTheme="minorEastAsia" w:hAnsiTheme="minorEastAsia" w:hint="eastAsia"/>
          <w:color w:val="000000" w:themeColor="text1"/>
          <w:sz w:val="24"/>
        </w:rPr>
        <w:t>其他</w:t>
      </w:r>
      <w:r>
        <w:rPr>
          <w:rFonts w:asciiTheme="minorEastAsia" w:hAnsiTheme="minorEastAsia" w:hint="eastAsia"/>
          <w:color w:val="000000" w:themeColor="text1"/>
          <w:sz w:val="24"/>
        </w:rPr>
        <w:t xml:space="preserve">      </w:t>
      </w:r>
    </w:p>
    <w:p w14:paraId="79DC7492" w14:textId="77777777" w:rsidR="00167DCD" w:rsidRDefault="00167DCD">
      <w:pPr>
        <w:spacing w:beforeLines="50" w:before="156" w:line="300" w:lineRule="auto"/>
        <w:ind w:firstLineChars="200" w:firstLine="480"/>
        <w:rPr>
          <w:rFonts w:asciiTheme="minorEastAsia" w:hAnsiTheme="minorEastAsia"/>
          <w:color w:val="000000" w:themeColor="text1"/>
          <w:sz w:val="24"/>
        </w:rPr>
      </w:pPr>
    </w:p>
    <w:p w14:paraId="19710552"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lastRenderedPageBreak/>
        <w:t xml:space="preserve">9. </w:t>
      </w:r>
      <w:r>
        <w:rPr>
          <w:rFonts w:asciiTheme="minorEastAsia" w:hAnsiTheme="minorEastAsia" w:hint="eastAsia"/>
          <w:color w:val="000000" w:themeColor="text1"/>
          <w:sz w:val="24"/>
        </w:rPr>
        <w:t>若您参与</w:t>
      </w:r>
      <w:proofErr w:type="gramStart"/>
      <w:r>
        <w:rPr>
          <w:rFonts w:asciiTheme="minorEastAsia" w:hAnsiTheme="minorEastAsia" w:hint="eastAsia"/>
          <w:color w:val="000000" w:themeColor="text1"/>
          <w:sz w:val="24"/>
        </w:rPr>
        <w:t>了国补家电</w:t>
      </w:r>
      <w:proofErr w:type="gramEnd"/>
      <w:r>
        <w:rPr>
          <w:rFonts w:asciiTheme="minorEastAsia" w:hAnsiTheme="minorEastAsia" w:hint="eastAsia"/>
          <w:color w:val="000000" w:themeColor="text1"/>
          <w:sz w:val="24"/>
        </w:rPr>
        <w:t>，消费的金额约为？</w:t>
      </w:r>
    </w:p>
    <w:p w14:paraId="1FE5CD11" w14:textId="77777777" w:rsidR="00167DCD" w:rsidRDefault="00167DCD">
      <w:pPr>
        <w:spacing w:beforeLines="50" w:before="156" w:line="300" w:lineRule="auto"/>
        <w:rPr>
          <w:rFonts w:asciiTheme="minorEastAsia" w:hAnsiTheme="minorEastAsia"/>
          <w:color w:val="000000" w:themeColor="text1"/>
          <w:sz w:val="24"/>
        </w:rPr>
      </w:pPr>
    </w:p>
    <w:p w14:paraId="4DF8DA72"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10. </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购买国补家电</w:t>
      </w:r>
      <w:proofErr w:type="gramEnd"/>
      <w:r>
        <w:rPr>
          <w:rFonts w:asciiTheme="minorEastAsia" w:hAnsiTheme="minorEastAsia" w:hint="eastAsia"/>
          <w:color w:val="000000" w:themeColor="text1"/>
          <w:sz w:val="24"/>
        </w:rPr>
        <w:t>的方式是？</w:t>
      </w:r>
      <w:r>
        <w:rPr>
          <w:rFonts w:asciiTheme="minorEastAsia" w:hAnsiTheme="minorEastAsia" w:hint="eastAsia"/>
          <w:color w:val="000000" w:themeColor="text1"/>
          <w:sz w:val="24"/>
        </w:rPr>
        <w:t>[</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5EE11603"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w:t>
      </w:r>
      <w:r>
        <w:rPr>
          <w:rFonts w:asciiTheme="minorEastAsia" w:hAnsiTheme="minorEastAsia" w:hint="eastAsia"/>
          <w:color w:val="000000" w:themeColor="text1"/>
          <w:sz w:val="24"/>
        </w:rPr>
        <w:t>购新补贴</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B.</w:t>
      </w:r>
      <w:r>
        <w:rPr>
          <w:rFonts w:asciiTheme="minorEastAsia" w:hAnsiTheme="minorEastAsia" w:hint="eastAsia"/>
          <w:color w:val="000000" w:themeColor="text1"/>
          <w:sz w:val="24"/>
        </w:rPr>
        <w:t>以旧换新补贴</w:t>
      </w:r>
    </w:p>
    <w:p w14:paraId="7C165FAE" w14:textId="77777777" w:rsidR="00167DCD" w:rsidRDefault="00167DCD">
      <w:pPr>
        <w:spacing w:beforeLines="50" w:before="156" w:line="300" w:lineRule="auto"/>
        <w:ind w:firstLineChars="200" w:firstLine="480"/>
        <w:rPr>
          <w:rFonts w:asciiTheme="minorEastAsia" w:hAnsiTheme="minorEastAsia"/>
          <w:color w:val="000000" w:themeColor="text1"/>
          <w:sz w:val="24"/>
        </w:rPr>
      </w:pPr>
    </w:p>
    <w:p w14:paraId="01619A50"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11. </w:t>
      </w:r>
      <w:r>
        <w:rPr>
          <w:rFonts w:asciiTheme="minorEastAsia" w:hAnsiTheme="minorEastAsia" w:hint="eastAsia"/>
          <w:color w:val="000000" w:themeColor="text1"/>
          <w:sz w:val="24"/>
        </w:rPr>
        <w:t>您置换前的老旧家电能效等级为？</w:t>
      </w:r>
      <w:r>
        <w:rPr>
          <w:rFonts w:asciiTheme="minorEastAsia" w:hAnsiTheme="minorEastAsia" w:hint="eastAsia"/>
          <w:color w:val="000000" w:themeColor="text1"/>
          <w:sz w:val="24"/>
        </w:rPr>
        <w:t xml:space="preserve">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1869AB88" w14:textId="77777777" w:rsidR="00167DCD" w:rsidRDefault="00DE5FB4">
      <w:pPr>
        <w:spacing w:beforeLines="50" w:before="156" w:line="300" w:lineRule="auto"/>
        <w:ind w:firstLine="480"/>
        <w:rPr>
          <w:rFonts w:asciiTheme="minorEastAsia" w:hAnsiTheme="minorEastAsia"/>
          <w:color w:val="000000" w:themeColor="text1"/>
          <w:sz w:val="24"/>
        </w:rPr>
      </w:pPr>
      <w:r>
        <w:rPr>
          <w:rFonts w:asciiTheme="minorEastAsia" w:hAnsiTheme="minorEastAsia" w:hint="eastAsia"/>
          <w:color w:val="000000" w:themeColor="text1"/>
          <w:sz w:val="24"/>
        </w:rPr>
        <w:t>A.1</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w:t>
      </w:r>
      <w:r>
        <w:rPr>
          <w:rFonts w:asciiTheme="minorEastAsia" w:hAnsiTheme="minorEastAsia" w:hint="eastAsia"/>
          <w:color w:val="000000" w:themeColor="text1"/>
          <w:sz w:val="24"/>
        </w:rPr>
        <w:t>最节能</w:t>
      </w:r>
      <w:r>
        <w:rPr>
          <w:rFonts w:asciiTheme="minorEastAsia" w:hAnsiTheme="minorEastAsia" w:hint="eastAsia"/>
          <w:color w:val="000000" w:themeColor="text1"/>
          <w:sz w:val="24"/>
        </w:rPr>
        <w:t>)      B.</w:t>
      </w:r>
      <w:r>
        <w:rPr>
          <w:rFonts w:asciiTheme="minorEastAsia" w:hAnsiTheme="minorEastAsia"/>
          <w:color w:val="000000" w:themeColor="text1"/>
          <w:sz w:val="24"/>
        </w:rPr>
        <w:t>2</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C.</w:t>
      </w:r>
      <w:r>
        <w:rPr>
          <w:rFonts w:asciiTheme="minorEastAsia" w:hAnsiTheme="minorEastAsia"/>
          <w:color w:val="000000" w:themeColor="text1"/>
          <w:sz w:val="24"/>
        </w:rPr>
        <w:t>3</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w:t>
      </w:r>
    </w:p>
    <w:p w14:paraId="28E64A4A" w14:textId="77777777" w:rsidR="00167DCD" w:rsidRDefault="00DE5FB4">
      <w:pPr>
        <w:spacing w:beforeLines="50" w:before="156" w:line="300" w:lineRule="auto"/>
        <w:ind w:firstLine="480"/>
        <w:rPr>
          <w:rFonts w:asciiTheme="minorEastAsia" w:hAnsiTheme="minorEastAsia"/>
          <w:color w:val="000000" w:themeColor="text1"/>
          <w:sz w:val="24"/>
        </w:rPr>
      </w:pPr>
      <w:r>
        <w:rPr>
          <w:rFonts w:asciiTheme="minorEastAsia" w:hAnsiTheme="minorEastAsia" w:hint="eastAsia"/>
          <w:color w:val="000000" w:themeColor="text1"/>
          <w:sz w:val="24"/>
        </w:rPr>
        <w:t>D.4</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E.5</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F.</w:t>
      </w:r>
      <w:r>
        <w:rPr>
          <w:rFonts w:asciiTheme="minorEastAsia" w:hAnsiTheme="minorEastAsia" w:hint="eastAsia"/>
          <w:color w:val="000000" w:themeColor="text1"/>
          <w:sz w:val="24"/>
        </w:rPr>
        <w:t>记不清了</w:t>
      </w:r>
    </w:p>
    <w:p w14:paraId="25BCBB9C" w14:textId="77777777" w:rsidR="00167DCD" w:rsidRDefault="00167DCD">
      <w:pPr>
        <w:spacing w:beforeLines="50" w:before="156" w:line="300" w:lineRule="auto"/>
        <w:ind w:firstLine="480"/>
        <w:rPr>
          <w:rFonts w:asciiTheme="minorEastAsia" w:hAnsiTheme="minorEastAsia"/>
          <w:color w:val="000000" w:themeColor="text1"/>
          <w:sz w:val="24"/>
        </w:rPr>
      </w:pPr>
    </w:p>
    <w:p w14:paraId="54760CC6"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 xml:space="preserve">12. </w:t>
      </w:r>
      <w:r>
        <w:rPr>
          <w:rFonts w:asciiTheme="minorEastAsia" w:hAnsiTheme="minorEastAsia" w:hint="eastAsia"/>
          <w:color w:val="000000" w:themeColor="text1"/>
          <w:sz w:val="24"/>
        </w:rPr>
        <w:t>您置换后的新家电能效等级为</w:t>
      </w:r>
      <w:r>
        <w:rPr>
          <w:rFonts w:asciiTheme="minorEastAsia" w:hAnsiTheme="minorEastAsia" w:hint="eastAsia"/>
          <w:color w:val="000000" w:themeColor="text1"/>
          <w:sz w:val="24"/>
        </w:rPr>
        <w:t>? [</w:t>
      </w:r>
      <w:r>
        <w:rPr>
          <w:rFonts w:asciiTheme="minorEastAsia" w:hAnsiTheme="minorEastAsia" w:hint="eastAsia"/>
          <w:color w:val="000000" w:themeColor="text1"/>
          <w:sz w:val="24"/>
        </w:rPr>
        <w:t>单选题</w:t>
      </w:r>
      <w:r>
        <w:rPr>
          <w:rFonts w:asciiTheme="minorEastAsia" w:hAnsiTheme="minorEastAsia" w:hint="eastAsia"/>
          <w:color w:val="000000" w:themeColor="text1"/>
          <w:sz w:val="24"/>
        </w:rPr>
        <w:t>]</w:t>
      </w:r>
    </w:p>
    <w:p w14:paraId="4FD4F9DC" w14:textId="77777777" w:rsidR="00167DCD" w:rsidRDefault="00DE5FB4">
      <w:pPr>
        <w:spacing w:beforeLines="50" w:before="156" w:line="30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A.1</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B.2</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C.3</w:t>
      </w:r>
      <w:r>
        <w:rPr>
          <w:rFonts w:asciiTheme="minorEastAsia" w:hAnsiTheme="minorEastAsia" w:hint="eastAsia"/>
          <w:color w:val="000000" w:themeColor="text1"/>
          <w:sz w:val="24"/>
        </w:rPr>
        <w:t>级</w:t>
      </w:r>
      <w:r>
        <w:rPr>
          <w:rFonts w:asciiTheme="minorEastAsia" w:hAnsiTheme="minorEastAsia" w:hint="eastAsia"/>
          <w:color w:val="000000" w:themeColor="text1"/>
          <w:sz w:val="24"/>
        </w:rPr>
        <w:t xml:space="preserve">      D.</w:t>
      </w:r>
      <w:r>
        <w:rPr>
          <w:rFonts w:asciiTheme="minorEastAsia" w:hAnsiTheme="minorEastAsia" w:hint="eastAsia"/>
          <w:color w:val="000000" w:themeColor="text1"/>
          <w:sz w:val="24"/>
        </w:rPr>
        <w:t>记不清了</w:t>
      </w:r>
    </w:p>
    <w:p w14:paraId="38823AB3" w14:textId="77777777" w:rsidR="00167DCD" w:rsidRDefault="00167DCD">
      <w:pPr>
        <w:spacing w:beforeLines="50" w:before="156" w:line="300" w:lineRule="auto"/>
        <w:ind w:firstLineChars="200" w:firstLine="480"/>
        <w:rPr>
          <w:rFonts w:asciiTheme="minorEastAsia" w:hAnsiTheme="minorEastAsia"/>
          <w:color w:val="000000" w:themeColor="text1"/>
          <w:sz w:val="24"/>
        </w:rPr>
      </w:pPr>
    </w:p>
    <w:p w14:paraId="7712AD55" w14:textId="77777777" w:rsidR="00167DCD" w:rsidRDefault="00DE5FB4">
      <w:pPr>
        <w:spacing w:beforeLines="50" w:before="156" w:line="300" w:lineRule="auto"/>
        <w:rPr>
          <w:rFonts w:asciiTheme="minorEastAsia" w:hAnsiTheme="minorEastAsia"/>
          <w:color w:val="000000" w:themeColor="text1"/>
          <w:sz w:val="24"/>
        </w:rPr>
      </w:pPr>
      <w:r>
        <w:rPr>
          <w:rFonts w:asciiTheme="minorEastAsia" w:hAnsiTheme="minorEastAsia" w:hint="eastAsia"/>
          <w:color w:val="000000" w:themeColor="text1"/>
          <w:sz w:val="24"/>
        </w:rPr>
        <w:t>13</w:t>
      </w:r>
      <w:r>
        <w:rPr>
          <w:rFonts w:asciiTheme="minorEastAsia" w:hAnsiTheme="minorEastAsia" w:hint="eastAsia"/>
          <w:color w:val="000000" w:themeColor="text1"/>
          <w:sz w:val="24"/>
        </w:rPr>
        <w:t>．您</w:t>
      </w:r>
      <w:proofErr w:type="gramStart"/>
      <w:r>
        <w:rPr>
          <w:rFonts w:asciiTheme="minorEastAsia" w:hAnsiTheme="minorEastAsia" w:hint="eastAsia"/>
          <w:color w:val="000000" w:themeColor="text1"/>
          <w:sz w:val="24"/>
        </w:rPr>
        <w:t>认为国补家电</w:t>
      </w:r>
      <w:proofErr w:type="gramEnd"/>
      <w:r>
        <w:rPr>
          <w:rFonts w:asciiTheme="minorEastAsia" w:hAnsiTheme="minorEastAsia" w:hint="eastAsia"/>
          <w:color w:val="000000" w:themeColor="text1"/>
          <w:sz w:val="24"/>
        </w:rPr>
        <w:t>还有哪些问题呢？</w:t>
      </w:r>
    </w:p>
    <w:p w14:paraId="22907A96" w14:textId="77777777" w:rsidR="00167DCD" w:rsidRDefault="00167DCD">
      <w:pPr>
        <w:spacing w:beforeLines="50" w:before="156" w:line="300" w:lineRule="auto"/>
        <w:rPr>
          <w:rFonts w:asciiTheme="minorEastAsia" w:hAnsiTheme="minorEastAsia"/>
          <w:color w:val="000000" w:themeColor="text1"/>
          <w:sz w:val="24"/>
        </w:rPr>
      </w:pPr>
    </w:p>
    <w:sectPr w:rsidR="00167DCD">
      <w:headerReference w:type="default" r:id="rId39"/>
      <w:headerReference w:type="first" r:id="rId40"/>
      <w:footerReference w:type="first" r:id="rId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23EF5" w14:textId="77777777" w:rsidR="00DE5FB4" w:rsidRDefault="00DE5FB4">
      <w:r>
        <w:separator/>
      </w:r>
    </w:p>
  </w:endnote>
  <w:endnote w:type="continuationSeparator" w:id="0">
    <w:p w14:paraId="47A35583" w14:textId="77777777" w:rsidR="00DE5FB4" w:rsidRDefault="00DE5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ptos">
    <w:altName w:val="Calibri"/>
    <w:charset w:val="00"/>
    <w:family w:val="swiss"/>
    <w:pitch w:val="default"/>
    <w:sig w:usb0="00000000"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2057903"/>
      <w:docPartObj>
        <w:docPartGallery w:val="AutoText"/>
      </w:docPartObj>
    </w:sdtPr>
    <w:sdtEndPr/>
    <w:sdtContent>
      <w:p w14:paraId="59134E6C" w14:textId="77777777" w:rsidR="00167DCD" w:rsidRDefault="00DE5FB4">
        <w:pPr>
          <w:pStyle w:val="a6"/>
          <w:jc w:val="center"/>
        </w:pPr>
        <w:r>
          <w:fldChar w:fldCharType="begin"/>
        </w:r>
        <w:r>
          <w:instrText>PAGE   \* MERGEFORMAT</w:instrText>
        </w:r>
        <w:r>
          <w:fldChar w:fldCharType="separate"/>
        </w:r>
        <w:r>
          <w:rPr>
            <w:lang w:val="zh-CN"/>
          </w:rPr>
          <w:t>2</w:t>
        </w:r>
        <w:r>
          <w:fldChar w:fldCharType="end"/>
        </w:r>
      </w:p>
    </w:sdtContent>
  </w:sdt>
  <w:p w14:paraId="54B472C7" w14:textId="77777777" w:rsidR="00167DCD" w:rsidRDefault="00167DC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5"/>
      <w:gridCol w:w="3965"/>
      <w:gridCol w:w="3965"/>
    </w:tblGrid>
    <w:tr w:rsidR="00167DCD" w14:paraId="72CC64BD" w14:textId="77777777">
      <w:trPr>
        <w:trHeight w:val="300"/>
      </w:trPr>
      <w:tc>
        <w:tcPr>
          <w:tcW w:w="3965" w:type="dxa"/>
        </w:tcPr>
        <w:p w14:paraId="45BDAC47" w14:textId="77777777" w:rsidR="00167DCD" w:rsidRDefault="00167DCD">
          <w:pPr>
            <w:pStyle w:val="a8"/>
            <w:ind w:left="-115"/>
            <w:jc w:val="left"/>
          </w:pPr>
        </w:p>
      </w:tc>
      <w:tc>
        <w:tcPr>
          <w:tcW w:w="3965" w:type="dxa"/>
        </w:tcPr>
        <w:p w14:paraId="1886F9DC" w14:textId="77777777" w:rsidR="00167DCD" w:rsidRDefault="00167DCD">
          <w:pPr>
            <w:pStyle w:val="a8"/>
          </w:pPr>
        </w:p>
      </w:tc>
      <w:tc>
        <w:tcPr>
          <w:tcW w:w="3965" w:type="dxa"/>
        </w:tcPr>
        <w:p w14:paraId="0D2C2D24" w14:textId="77777777" w:rsidR="00167DCD" w:rsidRDefault="00167DCD">
          <w:pPr>
            <w:pStyle w:val="a8"/>
            <w:ind w:right="-115"/>
            <w:jc w:val="right"/>
          </w:pPr>
        </w:p>
      </w:tc>
    </w:tr>
  </w:tbl>
  <w:p w14:paraId="26419C60" w14:textId="77777777" w:rsidR="00167DCD" w:rsidRDefault="00167DCD">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65"/>
      <w:gridCol w:w="2765"/>
      <w:gridCol w:w="2765"/>
    </w:tblGrid>
    <w:tr w:rsidR="00167DCD" w14:paraId="17A43DBF" w14:textId="77777777">
      <w:trPr>
        <w:trHeight w:val="300"/>
      </w:trPr>
      <w:tc>
        <w:tcPr>
          <w:tcW w:w="2765" w:type="dxa"/>
        </w:tcPr>
        <w:p w14:paraId="6BA17F2A" w14:textId="77777777" w:rsidR="00167DCD" w:rsidRDefault="00167DCD">
          <w:pPr>
            <w:pStyle w:val="a8"/>
            <w:ind w:left="-115"/>
            <w:jc w:val="left"/>
          </w:pPr>
        </w:p>
      </w:tc>
      <w:tc>
        <w:tcPr>
          <w:tcW w:w="2765" w:type="dxa"/>
        </w:tcPr>
        <w:p w14:paraId="2D9861CC" w14:textId="77777777" w:rsidR="00167DCD" w:rsidRDefault="00167DCD">
          <w:pPr>
            <w:pStyle w:val="a8"/>
          </w:pPr>
        </w:p>
      </w:tc>
      <w:tc>
        <w:tcPr>
          <w:tcW w:w="2765" w:type="dxa"/>
        </w:tcPr>
        <w:p w14:paraId="49ECAC8B" w14:textId="77777777" w:rsidR="00167DCD" w:rsidRDefault="00167DCD">
          <w:pPr>
            <w:pStyle w:val="a8"/>
            <w:ind w:right="-115"/>
            <w:jc w:val="right"/>
          </w:pPr>
        </w:p>
      </w:tc>
    </w:tr>
  </w:tbl>
  <w:p w14:paraId="12E1756C" w14:textId="77777777" w:rsidR="00167DCD" w:rsidRDefault="00167D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6B2EE" w14:textId="77777777" w:rsidR="00DE5FB4" w:rsidRDefault="00DE5FB4">
      <w:r>
        <w:separator/>
      </w:r>
    </w:p>
  </w:footnote>
  <w:footnote w:type="continuationSeparator" w:id="0">
    <w:p w14:paraId="7D32AF2F" w14:textId="77777777" w:rsidR="00DE5FB4" w:rsidRDefault="00DE5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5"/>
      <w:gridCol w:w="3965"/>
      <w:gridCol w:w="3965"/>
    </w:tblGrid>
    <w:tr w:rsidR="00167DCD" w14:paraId="61B4AE17" w14:textId="77777777">
      <w:trPr>
        <w:trHeight w:val="300"/>
      </w:trPr>
      <w:tc>
        <w:tcPr>
          <w:tcW w:w="3965" w:type="dxa"/>
        </w:tcPr>
        <w:p w14:paraId="37E61BA3" w14:textId="77777777" w:rsidR="00167DCD" w:rsidRDefault="00167DCD">
          <w:pPr>
            <w:pStyle w:val="a8"/>
            <w:ind w:left="-115"/>
            <w:jc w:val="left"/>
          </w:pPr>
        </w:p>
      </w:tc>
      <w:tc>
        <w:tcPr>
          <w:tcW w:w="3965" w:type="dxa"/>
        </w:tcPr>
        <w:p w14:paraId="11BF0832" w14:textId="77777777" w:rsidR="00167DCD" w:rsidRDefault="00167DCD">
          <w:pPr>
            <w:pStyle w:val="a8"/>
          </w:pPr>
        </w:p>
      </w:tc>
      <w:tc>
        <w:tcPr>
          <w:tcW w:w="3965" w:type="dxa"/>
        </w:tcPr>
        <w:p w14:paraId="68AA20AE" w14:textId="77777777" w:rsidR="00167DCD" w:rsidRDefault="00167DCD">
          <w:pPr>
            <w:pStyle w:val="a8"/>
            <w:ind w:right="-115"/>
            <w:jc w:val="right"/>
          </w:pPr>
        </w:p>
      </w:tc>
    </w:tr>
  </w:tbl>
  <w:p w14:paraId="6B87A45C" w14:textId="77777777" w:rsidR="00167DCD" w:rsidRDefault="00167DCD">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965"/>
      <w:gridCol w:w="3965"/>
      <w:gridCol w:w="3965"/>
    </w:tblGrid>
    <w:tr w:rsidR="00167DCD" w14:paraId="1122A9FE" w14:textId="77777777">
      <w:trPr>
        <w:trHeight w:val="300"/>
      </w:trPr>
      <w:tc>
        <w:tcPr>
          <w:tcW w:w="3965" w:type="dxa"/>
        </w:tcPr>
        <w:p w14:paraId="1A28030A" w14:textId="77777777" w:rsidR="00167DCD" w:rsidRDefault="00167DCD">
          <w:pPr>
            <w:pStyle w:val="a8"/>
            <w:ind w:left="-115"/>
            <w:jc w:val="left"/>
          </w:pPr>
        </w:p>
      </w:tc>
      <w:tc>
        <w:tcPr>
          <w:tcW w:w="3965" w:type="dxa"/>
        </w:tcPr>
        <w:p w14:paraId="0C09544D" w14:textId="77777777" w:rsidR="00167DCD" w:rsidRDefault="00167DCD">
          <w:pPr>
            <w:pStyle w:val="a8"/>
          </w:pPr>
        </w:p>
      </w:tc>
      <w:tc>
        <w:tcPr>
          <w:tcW w:w="3965" w:type="dxa"/>
        </w:tcPr>
        <w:p w14:paraId="5CF3D441" w14:textId="77777777" w:rsidR="00167DCD" w:rsidRDefault="00167DCD">
          <w:pPr>
            <w:pStyle w:val="a8"/>
            <w:ind w:right="-115"/>
            <w:jc w:val="right"/>
          </w:pPr>
        </w:p>
      </w:tc>
    </w:tr>
  </w:tbl>
  <w:p w14:paraId="79E029B8" w14:textId="77777777" w:rsidR="00167DCD" w:rsidRDefault="00167DCD">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65"/>
      <w:gridCol w:w="2765"/>
      <w:gridCol w:w="2765"/>
    </w:tblGrid>
    <w:tr w:rsidR="00167DCD" w14:paraId="7497FC11" w14:textId="77777777">
      <w:trPr>
        <w:trHeight w:val="300"/>
      </w:trPr>
      <w:tc>
        <w:tcPr>
          <w:tcW w:w="2765" w:type="dxa"/>
        </w:tcPr>
        <w:p w14:paraId="58F5B092" w14:textId="77777777" w:rsidR="00167DCD" w:rsidRDefault="00167DCD">
          <w:pPr>
            <w:pStyle w:val="a8"/>
            <w:ind w:left="-115"/>
            <w:jc w:val="left"/>
          </w:pPr>
        </w:p>
      </w:tc>
      <w:tc>
        <w:tcPr>
          <w:tcW w:w="2765" w:type="dxa"/>
        </w:tcPr>
        <w:p w14:paraId="6483B36B" w14:textId="77777777" w:rsidR="00167DCD" w:rsidRDefault="00167DCD">
          <w:pPr>
            <w:pStyle w:val="a8"/>
          </w:pPr>
        </w:p>
      </w:tc>
      <w:tc>
        <w:tcPr>
          <w:tcW w:w="2765" w:type="dxa"/>
        </w:tcPr>
        <w:p w14:paraId="2B86FCAB" w14:textId="77777777" w:rsidR="00167DCD" w:rsidRDefault="00167DCD">
          <w:pPr>
            <w:pStyle w:val="a8"/>
            <w:ind w:right="-115"/>
            <w:jc w:val="right"/>
          </w:pPr>
        </w:p>
      </w:tc>
    </w:tr>
  </w:tbl>
  <w:p w14:paraId="05AE111D" w14:textId="77777777" w:rsidR="00167DCD" w:rsidRDefault="00DE5FB4">
    <w:pPr>
      <w:pStyle w:val="a8"/>
    </w:pPr>
    <w:r>
      <w:rPr>
        <w:noProof/>
      </w:rPr>
      <w:drawing>
        <wp:anchor distT="0" distB="0" distL="114300" distR="114300" simplePos="0" relativeHeight="251660288" behindDoc="1" locked="0" layoutInCell="1" allowOverlap="1" wp14:anchorId="34DD5D8E" wp14:editId="2B5ADF43">
          <wp:simplePos x="0" y="0"/>
          <wp:positionH relativeFrom="page">
            <wp:align>right</wp:align>
          </wp:positionH>
          <wp:positionV relativeFrom="paragraph">
            <wp:posOffset>-730885</wp:posOffset>
          </wp:positionV>
          <wp:extent cx="7551420" cy="10826750"/>
          <wp:effectExtent l="0" t="0" r="0" b="0"/>
          <wp:wrapNone/>
          <wp:docPr id="16266240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24015" name="drawing"/>
                  <pic:cNvPicPr>
                    <a:picLocks noChangeAspect="1"/>
                  </pic:cNvPicPr>
                </pic:nvPicPr>
                <pic:blipFill>
                  <a:blip r:embed="rId1">
                    <a:alphaModFix amt="40000"/>
                  </a:blip>
                  <a:stretch>
                    <a:fillRect/>
                  </a:stretch>
                </pic:blipFill>
                <pic:spPr>
                  <a:xfrm>
                    <a:off x="0" y="0"/>
                    <a:ext cx="7551420" cy="108267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65"/>
      <w:gridCol w:w="2765"/>
      <w:gridCol w:w="2765"/>
    </w:tblGrid>
    <w:tr w:rsidR="00167DCD" w14:paraId="4E528FEA" w14:textId="77777777">
      <w:trPr>
        <w:trHeight w:val="300"/>
      </w:trPr>
      <w:tc>
        <w:tcPr>
          <w:tcW w:w="2765" w:type="dxa"/>
        </w:tcPr>
        <w:p w14:paraId="203BEE62" w14:textId="77777777" w:rsidR="00167DCD" w:rsidRDefault="00167DCD">
          <w:pPr>
            <w:pStyle w:val="a8"/>
            <w:ind w:left="-115"/>
            <w:jc w:val="left"/>
          </w:pPr>
        </w:p>
      </w:tc>
      <w:tc>
        <w:tcPr>
          <w:tcW w:w="2765" w:type="dxa"/>
        </w:tcPr>
        <w:p w14:paraId="3634ED9C" w14:textId="77777777" w:rsidR="00167DCD" w:rsidRDefault="00167DCD">
          <w:pPr>
            <w:pStyle w:val="a8"/>
          </w:pPr>
        </w:p>
      </w:tc>
      <w:tc>
        <w:tcPr>
          <w:tcW w:w="2765" w:type="dxa"/>
        </w:tcPr>
        <w:p w14:paraId="278C5982" w14:textId="77777777" w:rsidR="00167DCD" w:rsidRDefault="00167DCD">
          <w:pPr>
            <w:pStyle w:val="a8"/>
            <w:ind w:right="-115"/>
            <w:jc w:val="right"/>
          </w:pPr>
        </w:p>
      </w:tc>
    </w:tr>
  </w:tbl>
  <w:p w14:paraId="5067ECFB" w14:textId="77777777" w:rsidR="00167DCD" w:rsidRDefault="00167DC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AD7D48"/>
    <w:multiLevelType w:val="singleLevel"/>
    <w:tmpl w:val="C4AD7D48"/>
    <w:lvl w:ilvl="0">
      <w:start w:val="1"/>
      <w:numFmt w:val="decimal"/>
      <w:lvlText w:val="%1."/>
      <w:lvlJc w:val="left"/>
      <w:pPr>
        <w:tabs>
          <w:tab w:val="left" w:pos="312"/>
        </w:tabs>
      </w:pPr>
    </w:lvl>
  </w:abstractNum>
  <w:abstractNum w:abstractNumId="1" w15:restartNumberingAfterBreak="0">
    <w:nsid w:val="23081EE8"/>
    <w:multiLevelType w:val="multilevel"/>
    <w:tmpl w:val="23081EE8"/>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515A232A"/>
    <w:multiLevelType w:val="multilevel"/>
    <w:tmpl w:val="515A232A"/>
    <w:lvl w:ilvl="0">
      <w:start w:val="5"/>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64F30276"/>
    <w:multiLevelType w:val="multilevel"/>
    <w:tmpl w:val="64F30276"/>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6C4E3D48"/>
    <w:multiLevelType w:val="multilevel"/>
    <w:tmpl w:val="6C4E3D4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F6D0BD0"/>
    <w:rsid w:val="00006F5B"/>
    <w:rsid w:val="000109D9"/>
    <w:rsid w:val="000137A0"/>
    <w:rsid w:val="00027A05"/>
    <w:rsid w:val="00030CE6"/>
    <w:rsid w:val="00034D12"/>
    <w:rsid w:val="00035D0D"/>
    <w:rsid w:val="00036F63"/>
    <w:rsid w:val="00037D8D"/>
    <w:rsid w:val="000412E2"/>
    <w:rsid w:val="000413FE"/>
    <w:rsid w:val="00044CED"/>
    <w:rsid w:val="00050A7F"/>
    <w:rsid w:val="0005411E"/>
    <w:rsid w:val="00057C26"/>
    <w:rsid w:val="00064FD8"/>
    <w:rsid w:val="000659E0"/>
    <w:rsid w:val="00066F03"/>
    <w:rsid w:val="0007304C"/>
    <w:rsid w:val="00074C96"/>
    <w:rsid w:val="000766EB"/>
    <w:rsid w:val="00080A45"/>
    <w:rsid w:val="0008472D"/>
    <w:rsid w:val="00086436"/>
    <w:rsid w:val="00091188"/>
    <w:rsid w:val="00092F60"/>
    <w:rsid w:val="000A0040"/>
    <w:rsid w:val="000A1700"/>
    <w:rsid w:val="000A1A61"/>
    <w:rsid w:val="000A1FAB"/>
    <w:rsid w:val="000B2871"/>
    <w:rsid w:val="000B45FB"/>
    <w:rsid w:val="000B68AB"/>
    <w:rsid w:val="000C1DB4"/>
    <w:rsid w:val="000D1EEF"/>
    <w:rsid w:val="000D34D4"/>
    <w:rsid w:val="000E3FAF"/>
    <w:rsid w:val="000E42AE"/>
    <w:rsid w:val="000F0E57"/>
    <w:rsid w:val="000F15F4"/>
    <w:rsid w:val="000F1FA2"/>
    <w:rsid w:val="001013E3"/>
    <w:rsid w:val="0010257C"/>
    <w:rsid w:val="00103C93"/>
    <w:rsid w:val="0010531C"/>
    <w:rsid w:val="00111BE9"/>
    <w:rsid w:val="00120467"/>
    <w:rsid w:val="00120A97"/>
    <w:rsid w:val="0012140C"/>
    <w:rsid w:val="00122CAD"/>
    <w:rsid w:val="001249BA"/>
    <w:rsid w:val="00125359"/>
    <w:rsid w:val="0012571C"/>
    <w:rsid w:val="00125B59"/>
    <w:rsid w:val="0013332C"/>
    <w:rsid w:val="001411CE"/>
    <w:rsid w:val="00144672"/>
    <w:rsid w:val="00144DB1"/>
    <w:rsid w:val="001469A8"/>
    <w:rsid w:val="001652A4"/>
    <w:rsid w:val="00167DCD"/>
    <w:rsid w:val="001715A8"/>
    <w:rsid w:val="00177BBC"/>
    <w:rsid w:val="00182E7A"/>
    <w:rsid w:val="00190202"/>
    <w:rsid w:val="00190218"/>
    <w:rsid w:val="00191E9B"/>
    <w:rsid w:val="0019406E"/>
    <w:rsid w:val="00194F61"/>
    <w:rsid w:val="00196B7E"/>
    <w:rsid w:val="001A1C74"/>
    <w:rsid w:val="001A53B5"/>
    <w:rsid w:val="001A5CBB"/>
    <w:rsid w:val="001A6E04"/>
    <w:rsid w:val="001A7A1C"/>
    <w:rsid w:val="001A7B6C"/>
    <w:rsid w:val="001A7FD6"/>
    <w:rsid w:val="001B3D7B"/>
    <w:rsid w:val="001B474B"/>
    <w:rsid w:val="001D134B"/>
    <w:rsid w:val="001D23FE"/>
    <w:rsid w:val="001E223D"/>
    <w:rsid w:val="001E2EF7"/>
    <w:rsid w:val="001E2FC5"/>
    <w:rsid w:val="001E7540"/>
    <w:rsid w:val="001F4100"/>
    <w:rsid w:val="001F6213"/>
    <w:rsid w:val="002010EC"/>
    <w:rsid w:val="00202B16"/>
    <w:rsid w:val="002056F3"/>
    <w:rsid w:val="00210862"/>
    <w:rsid w:val="00212622"/>
    <w:rsid w:val="002257D5"/>
    <w:rsid w:val="0022704D"/>
    <w:rsid w:val="00230B73"/>
    <w:rsid w:val="00237658"/>
    <w:rsid w:val="00237CFB"/>
    <w:rsid w:val="00244F48"/>
    <w:rsid w:val="002456D1"/>
    <w:rsid w:val="002459F0"/>
    <w:rsid w:val="00253250"/>
    <w:rsid w:val="00256E1F"/>
    <w:rsid w:val="00261D52"/>
    <w:rsid w:val="00262771"/>
    <w:rsid w:val="002718A8"/>
    <w:rsid w:val="0027233A"/>
    <w:rsid w:val="0027613E"/>
    <w:rsid w:val="00281B2A"/>
    <w:rsid w:val="002825EF"/>
    <w:rsid w:val="00282792"/>
    <w:rsid w:val="00283707"/>
    <w:rsid w:val="002855A5"/>
    <w:rsid w:val="00290364"/>
    <w:rsid w:val="00291336"/>
    <w:rsid w:val="0029192B"/>
    <w:rsid w:val="0029268E"/>
    <w:rsid w:val="002970F9"/>
    <w:rsid w:val="002A1126"/>
    <w:rsid w:val="002A1556"/>
    <w:rsid w:val="002A2FD4"/>
    <w:rsid w:val="002A349B"/>
    <w:rsid w:val="002A3955"/>
    <w:rsid w:val="002A39CF"/>
    <w:rsid w:val="002A3D34"/>
    <w:rsid w:val="002B497B"/>
    <w:rsid w:val="002B764C"/>
    <w:rsid w:val="002C0B24"/>
    <w:rsid w:val="002C0BEE"/>
    <w:rsid w:val="002C25EC"/>
    <w:rsid w:val="002C6732"/>
    <w:rsid w:val="002D51B3"/>
    <w:rsid w:val="002D520A"/>
    <w:rsid w:val="002D68DE"/>
    <w:rsid w:val="002E1BED"/>
    <w:rsid w:val="002E5D1A"/>
    <w:rsid w:val="002F0C19"/>
    <w:rsid w:val="00304CBF"/>
    <w:rsid w:val="00314D51"/>
    <w:rsid w:val="00315141"/>
    <w:rsid w:val="00326B2D"/>
    <w:rsid w:val="00327251"/>
    <w:rsid w:val="00332EF6"/>
    <w:rsid w:val="00333294"/>
    <w:rsid w:val="0033645D"/>
    <w:rsid w:val="003407EE"/>
    <w:rsid w:val="00344F07"/>
    <w:rsid w:val="0034516A"/>
    <w:rsid w:val="0034531D"/>
    <w:rsid w:val="00347480"/>
    <w:rsid w:val="00351167"/>
    <w:rsid w:val="00356F98"/>
    <w:rsid w:val="00357602"/>
    <w:rsid w:val="0036339D"/>
    <w:rsid w:val="003634CC"/>
    <w:rsid w:val="0036360B"/>
    <w:rsid w:val="00364EFC"/>
    <w:rsid w:val="003677FE"/>
    <w:rsid w:val="003727F2"/>
    <w:rsid w:val="00375899"/>
    <w:rsid w:val="0038102A"/>
    <w:rsid w:val="003875E6"/>
    <w:rsid w:val="0039057A"/>
    <w:rsid w:val="003917FA"/>
    <w:rsid w:val="003A276A"/>
    <w:rsid w:val="003A2B7D"/>
    <w:rsid w:val="003A5579"/>
    <w:rsid w:val="003B2A2E"/>
    <w:rsid w:val="003B2AD4"/>
    <w:rsid w:val="003B3BC6"/>
    <w:rsid w:val="003B5AD7"/>
    <w:rsid w:val="003B5C4D"/>
    <w:rsid w:val="003B6096"/>
    <w:rsid w:val="003B64A5"/>
    <w:rsid w:val="003B69ED"/>
    <w:rsid w:val="003B6C7F"/>
    <w:rsid w:val="003C28DC"/>
    <w:rsid w:val="003C3173"/>
    <w:rsid w:val="003C5E3F"/>
    <w:rsid w:val="003C6535"/>
    <w:rsid w:val="003D499C"/>
    <w:rsid w:val="003D683B"/>
    <w:rsid w:val="003D7530"/>
    <w:rsid w:val="003D7555"/>
    <w:rsid w:val="003D76C0"/>
    <w:rsid w:val="003D7F3F"/>
    <w:rsid w:val="003E2A78"/>
    <w:rsid w:val="003E383A"/>
    <w:rsid w:val="003F048B"/>
    <w:rsid w:val="003F2042"/>
    <w:rsid w:val="003F6B59"/>
    <w:rsid w:val="003F70B5"/>
    <w:rsid w:val="00405842"/>
    <w:rsid w:val="00411201"/>
    <w:rsid w:val="004116C0"/>
    <w:rsid w:val="00411ADC"/>
    <w:rsid w:val="00415F9C"/>
    <w:rsid w:val="004160BB"/>
    <w:rsid w:val="00417317"/>
    <w:rsid w:val="0042330C"/>
    <w:rsid w:val="00424D81"/>
    <w:rsid w:val="00435016"/>
    <w:rsid w:val="004425F8"/>
    <w:rsid w:val="00442ED4"/>
    <w:rsid w:val="00443121"/>
    <w:rsid w:val="0044546C"/>
    <w:rsid w:val="00446386"/>
    <w:rsid w:val="00453237"/>
    <w:rsid w:val="00454438"/>
    <w:rsid w:val="0045647B"/>
    <w:rsid w:val="004670B3"/>
    <w:rsid w:val="00477158"/>
    <w:rsid w:val="00491877"/>
    <w:rsid w:val="00493079"/>
    <w:rsid w:val="004947EB"/>
    <w:rsid w:val="00495691"/>
    <w:rsid w:val="0049755B"/>
    <w:rsid w:val="004A0287"/>
    <w:rsid w:val="004A0671"/>
    <w:rsid w:val="004B3358"/>
    <w:rsid w:val="004C0484"/>
    <w:rsid w:val="004D0239"/>
    <w:rsid w:val="004D39B1"/>
    <w:rsid w:val="004D5836"/>
    <w:rsid w:val="004D6B11"/>
    <w:rsid w:val="004D7E31"/>
    <w:rsid w:val="004E0125"/>
    <w:rsid w:val="004E3CBA"/>
    <w:rsid w:val="005018CE"/>
    <w:rsid w:val="005018F1"/>
    <w:rsid w:val="00502831"/>
    <w:rsid w:val="00506F03"/>
    <w:rsid w:val="00512E1A"/>
    <w:rsid w:val="00513FF1"/>
    <w:rsid w:val="00520EB3"/>
    <w:rsid w:val="0052328E"/>
    <w:rsid w:val="00525899"/>
    <w:rsid w:val="00526231"/>
    <w:rsid w:val="00530607"/>
    <w:rsid w:val="005329C2"/>
    <w:rsid w:val="0053313D"/>
    <w:rsid w:val="00535705"/>
    <w:rsid w:val="00536D34"/>
    <w:rsid w:val="00543B2F"/>
    <w:rsid w:val="005456EC"/>
    <w:rsid w:val="0054752B"/>
    <w:rsid w:val="00547F58"/>
    <w:rsid w:val="00552B99"/>
    <w:rsid w:val="00552CF5"/>
    <w:rsid w:val="0055340A"/>
    <w:rsid w:val="00554728"/>
    <w:rsid w:val="00555F26"/>
    <w:rsid w:val="00556C80"/>
    <w:rsid w:val="005614D8"/>
    <w:rsid w:val="00570ACB"/>
    <w:rsid w:val="005717DC"/>
    <w:rsid w:val="005738EC"/>
    <w:rsid w:val="00574D92"/>
    <w:rsid w:val="005762B3"/>
    <w:rsid w:val="0057776E"/>
    <w:rsid w:val="0059505E"/>
    <w:rsid w:val="00595A27"/>
    <w:rsid w:val="005A1331"/>
    <w:rsid w:val="005A564F"/>
    <w:rsid w:val="005A5725"/>
    <w:rsid w:val="005A625C"/>
    <w:rsid w:val="005B217A"/>
    <w:rsid w:val="005B5B53"/>
    <w:rsid w:val="005C03A3"/>
    <w:rsid w:val="005C410A"/>
    <w:rsid w:val="005C4ACC"/>
    <w:rsid w:val="005C7E5C"/>
    <w:rsid w:val="005D20BE"/>
    <w:rsid w:val="005D2207"/>
    <w:rsid w:val="005D2B04"/>
    <w:rsid w:val="005D4E50"/>
    <w:rsid w:val="005E0AEB"/>
    <w:rsid w:val="005E269B"/>
    <w:rsid w:val="005E2CF0"/>
    <w:rsid w:val="005E40BC"/>
    <w:rsid w:val="005E49CD"/>
    <w:rsid w:val="005F30A8"/>
    <w:rsid w:val="0060123B"/>
    <w:rsid w:val="00603704"/>
    <w:rsid w:val="006074D1"/>
    <w:rsid w:val="00612647"/>
    <w:rsid w:val="006201F7"/>
    <w:rsid w:val="0062227A"/>
    <w:rsid w:val="00624288"/>
    <w:rsid w:val="00624D2D"/>
    <w:rsid w:val="00625CE9"/>
    <w:rsid w:val="006325DA"/>
    <w:rsid w:val="00635153"/>
    <w:rsid w:val="00635AF5"/>
    <w:rsid w:val="0064171F"/>
    <w:rsid w:val="006457C2"/>
    <w:rsid w:val="006465A9"/>
    <w:rsid w:val="00653333"/>
    <w:rsid w:val="00654754"/>
    <w:rsid w:val="00660B46"/>
    <w:rsid w:val="00660D9E"/>
    <w:rsid w:val="00661559"/>
    <w:rsid w:val="00661FE5"/>
    <w:rsid w:val="00664180"/>
    <w:rsid w:val="00664845"/>
    <w:rsid w:val="00674CA5"/>
    <w:rsid w:val="00680C81"/>
    <w:rsid w:val="00682A29"/>
    <w:rsid w:val="00685492"/>
    <w:rsid w:val="006A2319"/>
    <w:rsid w:val="006A2FED"/>
    <w:rsid w:val="006A561E"/>
    <w:rsid w:val="006A5648"/>
    <w:rsid w:val="006A7DE7"/>
    <w:rsid w:val="006B3646"/>
    <w:rsid w:val="006B5433"/>
    <w:rsid w:val="006C2AC0"/>
    <w:rsid w:val="006D354B"/>
    <w:rsid w:val="006D4C2F"/>
    <w:rsid w:val="006D63AF"/>
    <w:rsid w:val="006E26E4"/>
    <w:rsid w:val="006E58F8"/>
    <w:rsid w:val="006F4A88"/>
    <w:rsid w:val="006F6136"/>
    <w:rsid w:val="006F6C9F"/>
    <w:rsid w:val="007012A9"/>
    <w:rsid w:val="00702057"/>
    <w:rsid w:val="00714E94"/>
    <w:rsid w:val="00716859"/>
    <w:rsid w:val="00720258"/>
    <w:rsid w:val="00720A6B"/>
    <w:rsid w:val="00725C10"/>
    <w:rsid w:val="00727622"/>
    <w:rsid w:val="00727845"/>
    <w:rsid w:val="00730A5C"/>
    <w:rsid w:val="0073439C"/>
    <w:rsid w:val="00734E6B"/>
    <w:rsid w:val="00742391"/>
    <w:rsid w:val="00744156"/>
    <w:rsid w:val="0074448F"/>
    <w:rsid w:val="00750112"/>
    <w:rsid w:val="007502BB"/>
    <w:rsid w:val="0075193A"/>
    <w:rsid w:val="0075196E"/>
    <w:rsid w:val="00751C42"/>
    <w:rsid w:val="00754593"/>
    <w:rsid w:val="007702D8"/>
    <w:rsid w:val="0077117C"/>
    <w:rsid w:val="00771B4D"/>
    <w:rsid w:val="00773B7B"/>
    <w:rsid w:val="00775702"/>
    <w:rsid w:val="00783588"/>
    <w:rsid w:val="00783881"/>
    <w:rsid w:val="00784A32"/>
    <w:rsid w:val="0078691B"/>
    <w:rsid w:val="00787F27"/>
    <w:rsid w:val="007907F1"/>
    <w:rsid w:val="00791536"/>
    <w:rsid w:val="00796ABA"/>
    <w:rsid w:val="007970EE"/>
    <w:rsid w:val="00797937"/>
    <w:rsid w:val="007A07C6"/>
    <w:rsid w:val="007A491D"/>
    <w:rsid w:val="007A6612"/>
    <w:rsid w:val="007B1EDC"/>
    <w:rsid w:val="007B5EF2"/>
    <w:rsid w:val="007C22CD"/>
    <w:rsid w:val="007C390D"/>
    <w:rsid w:val="007C5979"/>
    <w:rsid w:val="007C5B02"/>
    <w:rsid w:val="007C618E"/>
    <w:rsid w:val="007C67D8"/>
    <w:rsid w:val="007D3485"/>
    <w:rsid w:val="007D7828"/>
    <w:rsid w:val="007E74DB"/>
    <w:rsid w:val="007F0B56"/>
    <w:rsid w:val="007F2762"/>
    <w:rsid w:val="007F38D9"/>
    <w:rsid w:val="007F4011"/>
    <w:rsid w:val="007F407B"/>
    <w:rsid w:val="0081199E"/>
    <w:rsid w:val="008134B7"/>
    <w:rsid w:val="00814ABA"/>
    <w:rsid w:val="00820344"/>
    <w:rsid w:val="0082177E"/>
    <w:rsid w:val="008227BF"/>
    <w:rsid w:val="008228D7"/>
    <w:rsid w:val="008239E7"/>
    <w:rsid w:val="00830082"/>
    <w:rsid w:val="008310E8"/>
    <w:rsid w:val="008316F0"/>
    <w:rsid w:val="00832F2A"/>
    <w:rsid w:val="00836A30"/>
    <w:rsid w:val="00841D00"/>
    <w:rsid w:val="008467C9"/>
    <w:rsid w:val="0085131C"/>
    <w:rsid w:val="008569C1"/>
    <w:rsid w:val="00856EED"/>
    <w:rsid w:val="0086150F"/>
    <w:rsid w:val="00873189"/>
    <w:rsid w:val="00873C66"/>
    <w:rsid w:val="00876839"/>
    <w:rsid w:val="0087685A"/>
    <w:rsid w:val="00883A8A"/>
    <w:rsid w:val="00883D3F"/>
    <w:rsid w:val="0088577F"/>
    <w:rsid w:val="00886889"/>
    <w:rsid w:val="008874AE"/>
    <w:rsid w:val="00891FE2"/>
    <w:rsid w:val="008946E5"/>
    <w:rsid w:val="00895292"/>
    <w:rsid w:val="008A0176"/>
    <w:rsid w:val="008A0439"/>
    <w:rsid w:val="008A1EA1"/>
    <w:rsid w:val="008A4845"/>
    <w:rsid w:val="008A7C1C"/>
    <w:rsid w:val="008B4843"/>
    <w:rsid w:val="008B539B"/>
    <w:rsid w:val="008C0C66"/>
    <w:rsid w:val="008C47D5"/>
    <w:rsid w:val="008C5F30"/>
    <w:rsid w:val="008C635A"/>
    <w:rsid w:val="008D169C"/>
    <w:rsid w:val="008D1DBD"/>
    <w:rsid w:val="008D42C9"/>
    <w:rsid w:val="008D4AA1"/>
    <w:rsid w:val="008D5C21"/>
    <w:rsid w:val="008D62D0"/>
    <w:rsid w:val="008D649D"/>
    <w:rsid w:val="008E181B"/>
    <w:rsid w:val="008E7F6B"/>
    <w:rsid w:val="008F156F"/>
    <w:rsid w:val="008F3834"/>
    <w:rsid w:val="008F6DC9"/>
    <w:rsid w:val="008F7943"/>
    <w:rsid w:val="00900832"/>
    <w:rsid w:val="0090121F"/>
    <w:rsid w:val="009137DA"/>
    <w:rsid w:val="00913AF9"/>
    <w:rsid w:val="0091710E"/>
    <w:rsid w:val="009211A4"/>
    <w:rsid w:val="00923171"/>
    <w:rsid w:val="00923984"/>
    <w:rsid w:val="009315B7"/>
    <w:rsid w:val="0093484F"/>
    <w:rsid w:val="00934F4E"/>
    <w:rsid w:val="0093651F"/>
    <w:rsid w:val="009376CB"/>
    <w:rsid w:val="00942696"/>
    <w:rsid w:val="009458AE"/>
    <w:rsid w:val="0095048A"/>
    <w:rsid w:val="0095177A"/>
    <w:rsid w:val="00953609"/>
    <w:rsid w:val="00963D02"/>
    <w:rsid w:val="0096791F"/>
    <w:rsid w:val="00975183"/>
    <w:rsid w:val="009810C1"/>
    <w:rsid w:val="00981118"/>
    <w:rsid w:val="00981461"/>
    <w:rsid w:val="00981496"/>
    <w:rsid w:val="009816E4"/>
    <w:rsid w:val="009851DF"/>
    <w:rsid w:val="00993AB9"/>
    <w:rsid w:val="009962B6"/>
    <w:rsid w:val="009A13E0"/>
    <w:rsid w:val="009A13F3"/>
    <w:rsid w:val="009A29EE"/>
    <w:rsid w:val="009A4FE1"/>
    <w:rsid w:val="009A51CE"/>
    <w:rsid w:val="009B03CD"/>
    <w:rsid w:val="009B7D28"/>
    <w:rsid w:val="009C0D0C"/>
    <w:rsid w:val="009C5323"/>
    <w:rsid w:val="009C54C5"/>
    <w:rsid w:val="009D0881"/>
    <w:rsid w:val="009D31AA"/>
    <w:rsid w:val="009D3446"/>
    <w:rsid w:val="009D7E99"/>
    <w:rsid w:val="009E05A4"/>
    <w:rsid w:val="009E2375"/>
    <w:rsid w:val="009F0379"/>
    <w:rsid w:val="009F2637"/>
    <w:rsid w:val="009F532D"/>
    <w:rsid w:val="009F56F8"/>
    <w:rsid w:val="009F59AD"/>
    <w:rsid w:val="00A030AB"/>
    <w:rsid w:val="00A04B68"/>
    <w:rsid w:val="00A1078A"/>
    <w:rsid w:val="00A10988"/>
    <w:rsid w:val="00A12CD0"/>
    <w:rsid w:val="00A13DE8"/>
    <w:rsid w:val="00A16BFB"/>
    <w:rsid w:val="00A22CC6"/>
    <w:rsid w:val="00A455C1"/>
    <w:rsid w:val="00A538C8"/>
    <w:rsid w:val="00A6252E"/>
    <w:rsid w:val="00A62DAC"/>
    <w:rsid w:val="00A6390F"/>
    <w:rsid w:val="00A67BB8"/>
    <w:rsid w:val="00A7503F"/>
    <w:rsid w:val="00A7578B"/>
    <w:rsid w:val="00A81E69"/>
    <w:rsid w:val="00A84745"/>
    <w:rsid w:val="00A9488D"/>
    <w:rsid w:val="00A97E26"/>
    <w:rsid w:val="00AA02C1"/>
    <w:rsid w:val="00AA18E7"/>
    <w:rsid w:val="00AA53BB"/>
    <w:rsid w:val="00AB14F1"/>
    <w:rsid w:val="00AB292D"/>
    <w:rsid w:val="00AB2967"/>
    <w:rsid w:val="00AB5FAC"/>
    <w:rsid w:val="00AC186D"/>
    <w:rsid w:val="00AC1B7A"/>
    <w:rsid w:val="00AC1D94"/>
    <w:rsid w:val="00AC250D"/>
    <w:rsid w:val="00AC5CC3"/>
    <w:rsid w:val="00AC7F6A"/>
    <w:rsid w:val="00AD7522"/>
    <w:rsid w:val="00AE1B12"/>
    <w:rsid w:val="00AE2E83"/>
    <w:rsid w:val="00AF52C3"/>
    <w:rsid w:val="00B02A35"/>
    <w:rsid w:val="00B03D38"/>
    <w:rsid w:val="00B07B5F"/>
    <w:rsid w:val="00B16181"/>
    <w:rsid w:val="00B23D03"/>
    <w:rsid w:val="00B36CCE"/>
    <w:rsid w:val="00B40E35"/>
    <w:rsid w:val="00B4215F"/>
    <w:rsid w:val="00B42D85"/>
    <w:rsid w:val="00B44333"/>
    <w:rsid w:val="00B4439E"/>
    <w:rsid w:val="00B4467A"/>
    <w:rsid w:val="00B44E2B"/>
    <w:rsid w:val="00B521AD"/>
    <w:rsid w:val="00B52668"/>
    <w:rsid w:val="00B61161"/>
    <w:rsid w:val="00B61A3E"/>
    <w:rsid w:val="00B620F5"/>
    <w:rsid w:val="00B652B8"/>
    <w:rsid w:val="00B658C6"/>
    <w:rsid w:val="00B729A7"/>
    <w:rsid w:val="00B73085"/>
    <w:rsid w:val="00B734F3"/>
    <w:rsid w:val="00B763D4"/>
    <w:rsid w:val="00B815E9"/>
    <w:rsid w:val="00B91A8D"/>
    <w:rsid w:val="00B94F1B"/>
    <w:rsid w:val="00BA4754"/>
    <w:rsid w:val="00BA5260"/>
    <w:rsid w:val="00BB0751"/>
    <w:rsid w:val="00BB15CF"/>
    <w:rsid w:val="00BB2419"/>
    <w:rsid w:val="00BB363F"/>
    <w:rsid w:val="00BB3D06"/>
    <w:rsid w:val="00BB4B9E"/>
    <w:rsid w:val="00BB7A12"/>
    <w:rsid w:val="00BC1E6D"/>
    <w:rsid w:val="00BC3036"/>
    <w:rsid w:val="00BC44D7"/>
    <w:rsid w:val="00BC76D1"/>
    <w:rsid w:val="00BD22B6"/>
    <w:rsid w:val="00BD3CA8"/>
    <w:rsid w:val="00BD43CC"/>
    <w:rsid w:val="00BE5C72"/>
    <w:rsid w:val="00BF1E8F"/>
    <w:rsid w:val="00C02170"/>
    <w:rsid w:val="00C031BE"/>
    <w:rsid w:val="00C06F0D"/>
    <w:rsid w:val="00C1032D"/>
    <w:rsid w:val="00C11448"/>
    <w:rsid w:val="00C127BB"/>
    <w:rsid w:val="00C1288C"/>
    <w:rsid w:val="00C1423F"/>
    <w:rsid w:val="00C15463"/>
    <w:rsid w:val="00C1779F"/>
    <w:rsid w:val="00C220DE"/>
    <w:rsid w:val="00C276E6"/>
    <w:rsid w:val="00C315FA"/>
    <w:rsid w:val="00C35616"/>
    <w:rsid w:val="00C357D3"/>
    <w:rsid w:val="00C35811"/>
    <w:rsid w:val="00C40D1F"/>
    <w:rsid w:val="00C50039"/>
    <w:rsid w:val="00C50835"/>
    <w:rsid w:val="00C53B98"/>
    <w:rsid w:val="00C554F9"/>
    <w:rsid w:val="00C57119"/>
    <w:rsid w:val="00C6075F"/>
    <w:rsid w:val="00C65210"/>
    <w:rsid w:val="00C65774"/>
    <w:rsid w:val="00C721EE"/>
    <w:rsid w:val="00C723CA"/>
    <w:rsid w:val="00C74BDB"/>
    <w:rsid w:val="00C74CEA"/>
    <w:rsid w:val="00C96375"/>
    <w:rsid w:val="00CA308A"/>
    <w:rsid w:val="00CC0F96"/>
    <w:rsid w:val="00CC47CF"/>
    <w:rsid w:val="00CC4FBA"/>
    <w:rsid w:val="00CC631A"/>
    <w:rsid w:val="00CC6D77"/>
    <w:rsid w:val="00CD1CD6"/>
    <w:rsid w:val="00CD6373"/>
    <w:rsid w:val="00CE048F"/>
    <w:rsid w:val="00CE0C77"/>
    <w:rsid w:val="00CE0F99"/>
    <w:rsid w:val="00CE30F3"/>
    <w:rsid w:val="00CE4D61"/>
    <w:rsid w:val="00D02791"/>
    <w:rsid w:val="00D0409A"/>
    <w:rsid w:val="00D34D2C"/>
    <w:rsid w:val="00D35D5E"/>
    <w:rsid w:val="00D4102F"/>
    <w:rsid w:val="00D4583C"/>
    <w:rsid w:val="00D47878"/>
    <w:rsid w:val="00D510E5"/>
    <w:rsid w:val="00D54D0A"/>
    <w:rsid w:val="00D67362"/>
    <w:rsid w:val="00D721AB"/>
    <w:rsid w:val="00D7552D"/>
    <w:rsid w:val="00D8067D"/>
    <w:rsid w:val="00D81398"/>
    <w:rsid w:val="00D81BD3"/>
    <w:rsid w:val="00D85F80"/>
    <w:rsid w:val="00D92D27"/>
    <w:rsid w:val="00D9357B"/>
    <w:rsid w:val="00D95291"/>
    <w:rsid w:val="00DA0795"/>
    <w:rsid w:val="00DA4F2F"/>
    <w:rsid w:val="00DB7ADC"/>
    <w:rsid w:val="00DC012D"/>
    <w:rsid w:val="00DC1D20"/>
    <w:rsid w:val="00DC2C5E"/>
    <w:rsid w:val="00DC5803"/>
    <w:rsid w:val="00DC69DF"/>
    <w:rsid w:val="00DD1331"/>
    <w:rsid w:val="00DD1EC8"/>
    <w:rsid w:val="00DD20A6"/>
    <w:rsid w:val="00DD61B2"/>
    <w:rsid w:val="00DE01CE"/>
    <w:rsid w:val="00DE2455"/>
    <w:rsid w:val="00DE2717"/>
    <w:rsid w:val="00DE4110"/>
    <w:rsid w:val="00DE5FB4"/>
    <w:rsid w:val="00DE70AD"/>
    <w:rsid w:val="00DF44C6"/>
    <w:rsid w:val="00DF601E"/>
    <w:rsid w:val="00DF6901"/>
    <w:rsid w:val="00DF6B9B"/>
    <w:rsid w:val="00E00AF6"/>
    <w:rsid w:val="00E015BF"/>
    <w:rsid w:val="00E02C31"/>
    <w:rsid w:val="00E04C8A"/>
    <w:rsid w:val="00E1141F"/>
    <w:rsid w:val="00E12533"/>
    <w:rsid w:val="00E17947"/>
    <w:rsid w:val="00E20501"/>
    <w:rsid w:val="00E22045"/>
    <w:rsid w:val="00E24941"/>
    <w:rsid w:val="00E32491"/>
    <w:rsid w:val="00E3339B"/>
    <w:rsid w:val="00E34A22"/>
    <w:rsid w:val="00E44C97"/>
    <w:rsid w:val="00E528F0"/>
    <w:rsid w:val="00E53C79"/>
    <w:rsid w:val="00E71493"/>
    <w:rsid w:val="00E749B6"/>
    <w:rsid w:val="00E83178"/>
    <w:rsid w:val="00E90AAD"/>
    <w:rsid w:val="00E924B2"/>
    <w:rsid w:val="00EA3EEA"/>
    <w:rsid w:val="00EA7F84"/>
    <w:rsid w:val="00EB0F19"/>
    <w:rsid w:val="00EB1953"/>
    <w:rsid w:val="00EB1EB3"/>
    <w:rsid w:val="00EB3D24"/>
    <w:rsid w:val="00EB65B4"/>
    <w:rsid w:val="00EB6607"/>
    <w:rsid w:val="00EC1DBC"/>
    <w:rsid w:val="00EC2E1C"/>
    <w:rsid w:val="00EC53BE"/>
    <w:rsid w:val="00EC73F5"/>
    <w:rsid w:val="00ED338F"/>
    <w:rsid w:val="00ED36E4"/>
    <w:rsid w:val="00EE1BC9"/>
    <w:rsid w:val="00EE724B"/>
    <w:rsid w:val="00EF65B9"/>
    <w:rsid w:val="00F01719"/>
    <w:rsid w:val="00F02EC7"/>
    <w:rsid w:val="00F03438"/>
    <w:rsid w:val="00F0492A"/>
    <w:rsid w:val="00F05706"/>
    <w:rsid w:val="00F06C1E"/>
    <w:rsid w:val="00F06D38"/>
    <w:rsid w:val="00F117D8"/>
    <w:rsid w:val="00F1228C"/>
    <w:rsid w:val="00F1316E"/>
    <w:rsid w:val="00F14D57"/>
    <w:rsid w:val="00F14DFF"/>
    <w:rsid w:val="00F17BF3"/>
    <w:rsid w:val="00F259B1"/>
    <w:rsid w:val="00F2790B"/>
    <w:rsid w:val="00F27BB5"/>
    <w:rsid w:val="00F31229"/>
    <w:rsid w:val="00F409D9"/>
    <w:rsid w:val="00F40BDD"/>
    <w:rsid w:val="00F41A70"/>
    <w:rsid w:val="00F462B1"/>
    <w:rsid w:val="00F50334"/>
    <w:rsid w:val="00F507D1"/>
    <w:rsid w:val="00F50FE9"/>
    <w:rsid w:val="00F514E8"/>
    <w:rsid w:val="00F563AD"/>
    <w:rsid w:val="00F57C07"/>
    <w:rsid w:val="00F63111"/>
    <w:rsid w:val="00F63B86"/>
    <w:rsid w:val="00F64BAA"/>
    <w:rsid w:val="00F7082E"/>
    <w:rsid w:val="00F71F7D"/>
    <w:rsid w:val="00F72358"/>
    <w:rsid w:val="00F76A0A"/>
    <w:rsid w:val="00F76EBD"/>
    <w:rsid w:val="00F8326E"/>
    <w:rsid w:val="00F83B8A"/>
    <w:rsid w:val="00F856CD"/>
    <w:rsid w:val="00F86B9E"/>
    <w:rsid w:val="00F90664"/>
    <w:rsid w:val="00F92271"/>
    <w:rsid w:val="00FA1F75"/>
    <w:rsid w:val="00FA2779"/>
    <w:rsid w:val="00FA41E5"/>
    <w:rsid w:val="00FA58C8"/>
    <w:rsid w:val="00FB0DC0"/>
    <w:rsid w:val="00FB3D2C"/>
    <w:rsid w:val="00FB4E31"/>
    <w:rsid w:val="00FD7D64"/>
    <w:rsid w:val="00FE3FC3"/>
    <w:rsid w:val="00FF001A"/>
    <w:rsid w:val="00FF1516"/>
    <w:rsid w:val="00FF2F55"/>
    <w:rsid w:val="00FF3E82"/>
    <w:rsid w:val="01136E98"/>
    <w:rsid w:val="01710365"/>
    <w:rsid w:val="0334B1D2"/>
    <w:rsid w:val="033631ED"/>
    <w:rsid w:val="03A86E8C"/>
    <w:rsid w:val="03F01582"/>
    <w:rsid w:val="046643CE"/>
    <w:rsid w:val="046C21D0"/>
    <w:rsid w:val="05180A75"/>
    <w:rsid w:val="05257400"/>
    <w:rsid w:val="068E3E81"/>
    <w:rsid w:val="06961C33"/>
    <w:rsid w:val="06D3340F"/>
    <w:rsid w:val="0A150CCC"/>
    <w:rsid w:val="0A6D3E13"/>
    <w:rsid w:val="0A974EE6"/>
    <w:rsid w:val="0AEC3C81"/>
    <w:rsid w:val="0B7A4561"/>
    <w:rsid w:val="0C0565E9"/>
    <w:rsid w:val="0C456213"/>
    <w:rsid w:val="0CC06645"/>
    <w:rsid w:val="0CC50C6E"/>
    <w:rsid w:val="0CCA33B4"/>
    <w:rsid w:val="0D261717"/>
    <w:rsid w:val="0D650A4B"/>
    <w:rsid w:val="0D84195F"/>
    <w:rsid w:val="0E3741E7"/>
    <w:rsid w:val="0E4F536F"/>
    <w:rsid w:val="0EB1332A"/>
    <w:rsid w:val="0F983471"/>
    <w:rsid w:val="0FD66E76"/>
    <w:rsid w:val="1002449F"/>
    <w:rsid w:val="12DF0BF3"/>
    <w:rsid w:val="136B5FEC"/>
    <w:rsid w:val="13ED52C0"/>
    <w:rsid w:val="13F524D2"/>
    <w:rsid w:val="143C00B5"/>
    <w:rsid w:val="148E15C6"/>
    <w:rsid w:val="14AD65F8"/>
    <w:rsid w:val="14F36D6C"/>
    <w:rsid w:val="15207D7D"/>
    <w:rsid w:val="15E44755"/>
    <w:rsid w:val="16A74369"/>
    <w:rsid w:val="1785299A"/>
    <w:rsid w:val="17EE79CE"/>
    <w:rsid w:val="189F21AE"/>
    <w:rsid w:val="190B6639"/>
    <w:rsid w:val="1972FAFB"/>
    <w:rsid w:val="199F6E0A"/>
    <w:rsid w:val="1A694568"/>
    <w:rsid w:val="1A8C739D"/>
    <w:rsid w:val="1A9107E3"/>
    <w:rsid w:val="1C1FB7B0"/>
    <w:rsid w:val="1C93DC33"/>
    <w:rsid w:val="1CB0381F"/>
    <w:rsid w:val="1CBA09BB"/>
    <w:rsid w:val="1D320E99"/>
    <w:rsid w:val="1DA340AC"/>
    <w:rsid w:val="1DB8223A"/>
    <w:rsid w:val="1E703800"/>
    <w:rsid w:val="1EB224A8"/>
    <w:rsid w:val="1F0D7CBA"/>
    <w:rsid w:val="1FBDB863"/>
    <w:rsid w:val="1FF0521B"/>
    <w:rsid w:val="2044337B"/>
    <w:rsid w:val="22050DDE"/>
    <w:rsid w:val="247A9309"/>
    <w:rsid w:val="257A1AC2"/>
    <w:rsid w:val="25FB5357"/>
    <w:rsid w:val="26255D46"/>
    <w:rsid w:val="2681A45D"/>
    <w:rsid w:val="29146F2D"/>
    <w:rsid w:val="298C53B7"/>
    <w:rsid w:val="2A1040EC"/>
    <w:rsid w:val="2B241C55"/>
    <w:rsid w:val="2B603649"/>
    <w:rsid w:val="2C5E0235"/>
    <w:rsid w:val="2D274CAE"/>
    <w:rsid w:val="2F5009BD"/>
    <w:rsid w:val="303B5206"/>
    <w:rsid w:val="304143E3"/>
    <w:rsid w:val="30DE7DF6"/>
    <w:rsid w:val="32252CF6"/>
    <w:rsid w:val="325F576F"/>
    <w:rsid w:val="327659CB"/>
    <w:rsid w:val="328C29A2"/>
    <w:rsid w:val="34343F61"/>
    <w:rsid w:val="34EE2F66"/>
    <w:rsid w:val="35291D15"/>
    <w:rsid w:val="35A4338E"/>
    <w:rsid w:val="35C5032B"/>
    <w:rsid w:val="35E341AA"/>
    <w:rsid w:val="35F3454D"/>
    <w:rsid w:val="37EC09B6"/>
    <w:rsid w:val="38527D74"/>
    <w:rsid w:val="38BC3B31"/>
    <w:rsid w:val="38F96CC7"/>
    <w:rsid w:val="3A247C6F"/>
    <w:rsid w:val="3B30272B"/>
    <w:rsid w:val="3B331C0C"/>
    <w:rsid w:val="3BAEB091"/>
    <w:rsid w:val="3C08753D"/>
    <w:rsid w:val="3C2C0655"/>
    <w:rsid w:val="3C8C3237"/>
    <w:rsid w:val="3CC64D02"/>
    <w:rsid w:val="3D255363"/>
    <w:rsid w:val="3D9E5D8D"/>
    <w:rsid w:val="3DEB412C"/>
    <w:rsid w:val="3DF44CC0"/>
    <w:rsid w:val="3E263CA9"/>
    <w:rsid w:val="3EEA4CD8"/>
    <w:rsid w:val="3F3D0EE6"/>
    <w:rsid w:val="3F75493D"/>
    <w:rsid w:val="405139CD"/>
    <w:rsid w:val="40BD36C6"/>
    <w:rsid w:val="431C7A3B"/>
    <w:rsid w:val="4335EB77"/>
    <w:rsid w:val="43566501"/>
    <w:rsid w:val="4518332E"/>
    <w:rsid w:val="46654E8C"/>
    <w:rsid w:val="47C5014B"/>
    <w:rsid w:val="47E775FA"/>
    <w:rsid w:val="48CBC7E2"/>
    <w:rsid w:val="495985D0"/>
    <w:rsid w:val="49F650E8"/>
    <w:rsid w:val="49F86E48"/>
    <w:rsid w:val="4A916B7D"/>
    <w:rsid w:val="4B3819AF"/>
    <w:rsid w:val="4C61601B"/>
    <w:rsid w:val="4E8E0629"/>
    <w:rsid w:val="4EAE270C"/>
    <w:rsid w:val="502F7C89"/>
    <w:rsid w:val="51FF6164"/>
    <w:rsid w:val="53B53431"/>
    <w:rsid w:val="545A4F71"/>
    <w:rsid w:val="556D596D"/>
    <w:rsid w:val="558C0F39"/>
    <w:rsid w:val="55A044FD"/>
    <w:rsid w:val="55CF7D42"/>
    <w:rsid w:val="561C29D4"/>
    <w:rsid w:val="561D0456"/>
    <w:rsid w:val="56986DB8"/>
    <w:rsid w:val="57141661"/>
    <w:rsid w:val="578575D8"/>
    <w:rsid w:val="57927EAF"/>
    <w:rsid w:val="59B621F7"/>
    <w:rsid w:val="5B7E20EA"/>
    <w:rsid w:val="5C61311E"/>
    <w:rsid w:val="5F405755"/>
    <w:rsid w:val="5FE84C69"/>
    <w:rsid w:val="6034197E"/>
    <w:rsid w:val="60549CAC"/>
    <w:rsid w:val="605B5AA7"/>
    <w:rsid w:val="612E63B4"/>
    <w:rsid w:val="61406582"/>
    <w:rsid w:val="61C918FB"/>
    <w:rsid w:val="627B5AC3"/>
    <w:rsid w:val="63E0EBCD"/>
    <w:rsid w:val="6424F082"/>
    <w:rsid w:val="64A5854F"/>
    <w:rsid w:val="64C87DAC"/>
    <w:rsid w:val="65327FA8"/>
    <w:rsid w:val="65DC68AD"/>
    <w:rsid w:val="673E51F0"/>
    <w:rsid w:val="67AFEF46"/>
    <w:rsid w:val="680358AA"/>
    <w:rsid w:val="685543F7"/>
    <w:rsid w:val="69657D92"/>
    <w:rsid w:val="69BD1B68"/>
    <w:rsid w:val="6AF20356"/>
    <w:rsid w:val="6B12629B"/>
    <w:rsid w:val="6C3871C1"/>
    <w:rsid w:val="6C88441D"/>
    <w:rsid w:val="6C9851ED"/>
    <w:rsid w:val="6E1F318B"/>
    <w:rsid w:val="6F57332E"/>
    <w:rsid w:val="70571E0B"/>
    <w:rsid w:val="718957D5"/>
    <w:rsid w:val="7201329D"/>
    <w:rsid w:val="735D2FC3"/>
    <w:rsid w:val="73CE28D9"/>
    <w:rsid w:val="74650AF8"/>
    <w:rsid w:val="756722AD"/>
    <w:rsid w:val="76204137"/>
    <w:rsid w:val="76B150BD"/>
    <w:rsid w:val="7807F5EE"/>
    <w:rsid w:val="78EF5FF6"/>
    <w:rsid w:val="792D531F"/>
    <w:rsid w:val="7A622655"/>
    <w:rsid w:val="7ACF2A05"/>
    <w:rsid w:val="7AE155BA"/>
    <w:rsid w:val="7AE50CAD"/>
    <w:rsid w:val="7B432FC7"/>
    <w:rsid w:val="7B7410EF"/>
    <w:rsid w:val="7BB42002"/>
    <w:rsid w:val="7C484073"/>
    <w:rsid w:val="7CFD6BE8"/>
    <w:rsid w:val="7D287965"/>
    <w:rsid w:val="7D671AD3"/>
    <w:rsid w:val="7D6857E3"/>
    <w:rsid w:val="7DB5584C"/>
    <w:rsid w:val="7DD5459B"/>
    <w:rsid w:val="7DF847BA"/>
    <w:rsid w:val="7E0C2BB2"/>
    <w:rsid w:val="7E582255"/>
    <w:rsid w:val="7EBE6B69"/>
    <w:rsid w:val="7EC06574"/>
    <w:rsid w:val="7F6D0BD0"/>
    <w:rsid w:val="7F982B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8A073BF"/>
  <w15:docId w15:val="{35007DEC-6C6F-498B-8456-1ACA51E2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qFormat="1"/>
    <w:lsdException w:name="toc 3" w:uiPriority="39" w:unhideWhenUsed="1" w:qFormat="1"/>
    <w:lsdException w:name="header" w:qFormat="1"/>
    <w:lsdException w:name="footer" w:uiPriority="99" w:qFormat="1"/>
    <w:lsdException w:name="caption" w:unhideWhenUsed="1" w:qFormat="1"/>
    <w:lsdException w:name="Title" w:qFormat="1"/>
    <w:lsdException w:name="Default Paragraph Font"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bCs/>
      <w:kern w:val="0"/>
      <w:sz w:val="36"/>
      <w:szCs w:val="36"/>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rPr>
      <w:rFonts w:asciiTheme="majorHAnsi" w:eastAsia="黑体" w:hAnsiTheme="majorHAnsi" w:cstheme="majorBidi"/>
      <w:sz w:val="20"/>
      <w:szCs w:val="20"/>
    </w:rPr>
  </w:style>
  <w:style w:type="paragraph" w:styleId="a4">
    <w:name w:val="Body Text"/>
    <w:basedOn w:val="a"/>
    <w:link w:val="a5"/>
    <w:qFormat/>
    <w:pPr>
      <w:widowControl/>
      <w:kinsoku w:val="0"/>
      <w:autoSpaceDE w:val="0"/>
      <w:autoSpaceDN w:val="0"/>
      <w:adjustRightInd w:val="0"/>
      <w:snapToGrid w:val="0"/>
      <w:spacing w:after="160"/>
      <w:jc w:val="left"/>
      <w:textAlignment w:val="baseline"/>
    </w:pPr>
    <w:rPr>
      <w:rFonts w:ascii="微软雅黑" w:eastAsia="微软雅黑" w:hAnsi="微软雅黑" w:cs="微软雅黑"/>
      <w:snapToGrid w:val="0"/>
      <w:color w:val="000000"/>
      <w:kern w:val="0"/>
      <w:sz w:val="38"/>
      <w:szCs w:val="38"/>
      <w:lang w:eastAsia="en-US"/>
    </w:rPr>
  </w:style>
  <w:style w:type="paragraph" w:styleId="TOC3">
    <w:name w:val="toc 3"/>
    <w:basedOn w:val="a"/>
    <w:next w:val="a"/>
    <w:autoRedefine/>
    <w:uiPriority w:val="39"/>
    <w:unhideWhenUsed/>
    <w:qFormat/>
    <w:pPr>
      <w:widowControl/>
      <w:spacing w:after="100" w:line="259" w:lineRule="auto"/>
      <w:ind w:left="440"/>
      <w:jc w:val="left"/>
    </w:pPr>
    <w:rPr>
      <w:rFonts w:cs="Times New Roman"/>
      <w:kern w:val="0"/>
      <w:sz w:val="22"/>
      <w:szCs w:val="22"/>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widowControl/>
      <w:spacing w:after="100" w:line="259" w:lineRule="auto"/>
      <w:jc w:val="left"/>
    </w:pPr>
    <w:rPr>
      <w:rFonts w:cs="Times New Roman"/>
      <w:kern w:val="0"/>
      <w:sz w:val="22"/>
      <w:szCs w:val="22"/>
    </w:rPr>
  </w:style>
  <w:style w:type="paragraph" w:styleId="TOC2">
    <w:name w:val="toc 2"/>
    <w:basedOn w:val="a"/>
    <w:next w:val="a"/>
    <w:autoRedefine/>
    <w:uiPriority w:val="39"/>
    <w:qFormat/>
    <w:pPr>
      <w:ind w:leftChars="200" w:left="420"/>
    </w:pPr>
  </w:style>
  <w:style w:type="paragraph" w:styleId="aa">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b">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qFormat/>
    <w:rPr>
      <w:b/>
    </w:rPr>
  </w:style>
  <w:style w:type="character" w:styleId="ad">
    <w:name w:val="Hyperlink"/>
    <w:basedOn w:val="a0"/>
    <w:uiPriority w:val="99"/>
    <w:qFormat/>
    <w:rPr>
      <w:color w:val="0000FF"/>
      <w:u w:val="single"/>
    </w:r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uiPriority w:val="99"/>
    <w:qFormat/>
    <w:rPr>
      <w:rFonts w:asciiTheme="minorHAnsi" w:eastAsiaTheme="minorEastAsia" w:hAnsiTheme="minorHAnsi" w:cstheme="minorBidi"/>
      <w:kern w:val="2"/>
      <w:sz w:val="18"/>
      <w:szCs w:val="18"/>
    </w:rPr>
  </w:style>
  <w:style w:type="character" w:customStyle="1" w:styleId="a5">
    <w:name w:val="正文文本 字符"/>
    <w:basedOn w:val="a0"/>
    <w:link w:val="a4"/>
    <w:qFormat/>
    <w:rPr>
      <w:rFonts w:ascii="微软雅黑" w:eastAsia="微软雅黑" w:hAnsi="微软雅黑" w:cs="微软雅黑"/>
      <w:snapToGrid w:val="0"/>
      <w:color w:val="000000"/>
      <w:sz w:val="38"/>
      <w:szCs w:val="38"/>
      <w:lang w:eastAsia="en-US"/>
    </w:rPr>
  </w:style>
  <w:style w:type="character" w:customStyle="1" w:styleId="10">
    <w:name w:val="标题 1 字符"/>
    <w:basedOn w:val="a0"/>
    <w:link w:val="1"/>
    <w:qFormat/>
    <w:rPr>
      <w:rFonts w:asciiTheme="minorHAnsi" w:eastAsiaTheme="minorEastAsia" w:hAnsiTheme="minorHAnsi" w:cstheme="minorBidi"/>
      <w:b/>
      <w:bCs/>
      <w:kern w:val="44"/>
      <w:sz w:val="44"/>
      <w:szCs w:val="44"/>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 w:type="paragraph" w:styleId="ae">
    <w:name w:val="List Paragraph"/>
    <w:basedOn w:val="a"/>
    <w:uiPriority w:val="99"/>
    <w:unhideWhenUsed/>
    <w:qFormat/>
    <w:pPr>
      <w:ind w:firstLineChars="200" w:firstLine="420"/>
    </w:pPr>
  </w:style>
  <w:style w:type="paragraph" w:customStyle="1" w:styleId="TOC20">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D53A0" w:themeColor="accent1" w:themeShade="BF"/>
      <w:kern w:val="0"/>
      <w:sz w:val="32"/>
      <w:szCs w:val="32"/>
    </w:rPr>
  </w:style>
  <w:style w:type="character" w:customStyle="1" w:styleId="citation-197">
    <w:name w:val="citation-197"/>
    <w:basedOn w:val="a0"/>
    <w:qFormat/>
  </w:style>
  <w:style w:type="character" w:customStyle="1" w:styleId="citation-196">
    <w:name w:val="citation-196"/>
    <w:basedOn w:val="a0"/>
    <w:qFormat/>
  </w:style>
  <w:style w:type="character" w:customStyle="1" w:styleId="citation-195">
    <w:name w:val="citation-195"/>
    <w:basedOn w:val="a0"/>
    <w:qFormat/>
  </w:style>
  <w:style w:type="character" w:customStyle="1" w:styleId="citation-194">
    <w:name w:val="citation-194"/>
    <w:basedOn w:val="a0"/>
    <w:qFormat/>
  </w:style>
  <w:style w:type="character" w:customStyle="1" w:styleId="citation-193">
    <w:name w:val="citation-193"/>
    <w:basedOn w:val="a0"/>
    <w:qFormat/>
  </w:style>
  <w:style w:type="character" w:customStyle="1" w:styleId="citation-192">
    <w:name w:val="citation-192"/>
    <w:basedOn w:val="a0"/>
    <w:qFormat/>
  </w:style>
  <w:style w:type="character" w:customStyle="1" w:styleId="citation-191">
    <w:name w:val="citation-191"/>
    <w:basedOn w:val="a0"/>
    <w:qFormat/>
  </w:style>
  <w:style w:type="character" w:customStyle="1" w:styleId="citation-190">
    <w:name w:val="citation-190"/>
    <w:basedOn w:val="a0"/>
    <w:qFormat/>
  </w:style>
  <w:style w:type="character" w:customStyle="1" w:styleId="citation-189">
    <w:name w:val="citation-189"/>
    <w:basedOn w:val="a0"/>
    <w:qFormat/>
  </w:style>
  <w:style w:type="character" w:customStyle="1" w:styleId="citation-188">
    <w:name w:val="citation-188"/>
    <w:basedOn w:val="a0"/>
    <w:qFormat/>
  </w:style>
  <w:style w:type="character" w:customStyle="1" w:styleId="citation-187">
    <w:name w:val="citation-187"/>
    <w:basedOn w:val="a0"/>
    <w:qFormat/>
  </w:style>
  <w:style w:type="character" w:customStyle="1" w:styleId="citation-186">
    <w:name w:val="citation-186"/>
    <w:basedOn w:val="a0"/>
    <w:qFormat/>
  </w:style>
  <w:style w:type="character" w:customStyle="1" w:styleId="citation-185">
    <w:name w:val="citation-185"/>
    <w:basedOn w:val="a0"/>
    <w:qFormat/>
  </w:style>
  <w:style w:type="character" w:customStyle="1" w:styleId="citation-184">
    <w:name w:val="citation-184"/>
    <w:basedOn w:val="a0"/>
    <w:qFormat/>
  </w:style>
  <w:style w:type="character" w:customStyle="1" w:styleId="citation-183">
    <w:name w:val="citation-183"/>
    <w:basedOn w:val="a0"/>
    <w:qFormat/>
  </w:style>
  <w:style w:type="character" w:customStyle="1" w:styleId="citation-182">
    <w:name w:val="citation-182"/>
    <w:basedOn w:val="a0"/>
    <w:qFormat/>
  </w:style>
  <w:style w:type="character" w:customStyle="1" w:styleId="citation-181">
    <w:name w:val="citation-181"/>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finance.sina.com.cn/jjxw/2026-02-28/doc-inhpiryk9333256.shtml" TargetMode="External"/><Relationship Id="rId18" Type="http://schemas.openxmlformats.org/officeDocument/2006/relationships/hyperlink" Target="https://www.lhratings.com/file/g09ce7e455e.pdf" TargetMode="External"/><Relationship Id="rId26" Type="http://schemas.openxmlformats.org/officeDocument/2006/relationships/hyperlink" Target="https://www.ndrc.gov.cn/xwdt/wszb/yjhxjzcxhdxzf/" TargetMode="External"/><Relationship Id="rId39" Type="http://schemas.openxmlformats.org/officeDocument/2006/relationships/header" Target="header3.xml"/><Relationship Id="rId21" Type="http://schemas.openxmlformats.org/officeDocument/2006/relationships/hyperlink" Target="https://www.boc.cn/fimarkets/summarize/202508/P020250818625295561273.pdf"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oc.cn/fimarkets/summarize/202508/P020250818625295561273.pdf" TargetMode="External"/><Relationship Id="rId20" Type="http://schemas.openxmlformats.org/officeDocument/2006/relationships/hyperlink" Target="https://www.boc.cn/fimarkets/summarize/202508/P020250818625295561273.pdf" TargetMode="External"/><Relationship Id="rId29" Type="http://schemas.openxmlformats.org/officeDocument/2006/relationships/hyperlink" Target="https://www.ndrc.gov.cn/xxgk/jd/jd/202512/t20251230_1402853.html"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cs.com.cn/xwzx/zt2017/qwzs2024/202409251/" TargetMode="Externa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sw.beijing.gov.cn/phone/zwxx/tzgg/202405/t20240530_3699955.html" TargetMode="External"/><Relationship Id="rId23" Type="http://schemas.openxmlformats.org/officeDocument/2006/relationships/hyperlink" Target="https://www.ndrc.gov.cn/xwdt/ztzl/tddgmsbgxhxfpyjhx/gzdt/202602/t20260210_1403678.html" TargetMode="External"/><Relationship Id="rId28" Type="http://schemas.openxmlformats.org/officeDocument/2006/relationships/hyperlink" Target="https://www.stats.gov.cn/zwfwck/sjfb/202501/t20250117_1958339.html" TargetMode="Externa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yperlink" Target="https://www.ndrc.gov.cn/xwdt/ztzl/tddgmsbgxhxfpyjhx/gzdt/202602/t20260210_1403678.html"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s.com.cn/xwzx/zt2017/qwzs2024/202409251/" TargetMode="External"/><Relationship Id="rId22" Type="http://schemas.openxmlformats.org/officeDocument/2006/relationships/hyperlink" Target="https://www.boc.cn/fimarkets/summarize/202508/P020250818625295561273.pdf" TargetMode="External"/><Relationship Id="rId27" Type="http://schemas.openxmlformats.org/officeDocument/2006/relationships/hyperlink" Target="https://www.ndrc.gov.cn/xwdt/wszb/yjhxjzcxhdxzf/"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boc.cn/fimarkets/summarize/202508/P020250818625295561273.pdf" TargetMode="External"/><Relationship Id="rId25" Type="http://schemas.openxmlformats.org/officeDocument/2006/relationships/hyperlink" Target="https://www.ndrc.gov.cn/xwdt/ztzl/tddgmsbgxhxfpyjhx/gzdt/202602/t20260210_1403678.html" TargetMode="External"/><Relationship Id="rId33" Type="http://schemas.openxmlformats.org/officeDocument/2006/relationships/image" Target="media/image5.png"/><Relationship Id="rId38"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F0E1E-3F72-4ACF-B5C4-8D58F34BE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22210</Words>
  <Characters>23988</Characters>
  <Application>Microsoft Office Word</Application>
  <DocSecurity>0</DocSecurity>
  <Lines>1199</Lines>
  <Paragraphs>1184</Paragraphs>
  <ScaleCrop>false</ScaleCrop>
  <Company/>
  <LinksUpToDate>false</LinksUpToDate>
  <CharactersWithSpaces>45014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李倩倩</dc:creator>
  <cp:lastModifiedBy>星月 宴</cp:lastModifiedBy>
  <cp:revision>4</cp:revision>
  <dcterms:created xsi:type="dcterms:W3CDTF">2026-03-20T13:05:00Z</dcterms:created>
  <dcterms:modified xsi:type="dcterms:W3CDTF">2026-03-20T13:09:00Z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B73620FBE7F946F596BEAC76CCF027A3_13</vt:lpwstr>
  </property>
  <property fmtid="{D5CDD505-2E9C-101B-9397-08002B2CF9AE}" pid="4" name="KSOTemplateDocerSaveRecord">
    <vt:lpwstr>eyJoZGlkIjoiMDg3NzUxNGE5MDcxZmZlMzJiNDUzMDJlZTVlYjI5NDIiLCJ1c2VySWQiOiIxMzMyNzYyMTc2In0=</vt:lpwstr>
  </property>
</Properties>
</file>